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5E752B44" w:rsidR="0086160E" w:rsidRPr="00C46BAD" w:rsidRDefault="00DF6947" w:rsidP="0086160E">
      <w:pPr>
        <w:pStyle w:val="Ttulo1"/>
        <w:rPr>
          <w:lang w:val="pt-BR"/>
        </w:rPr>
      </w:pPr>
      <w:r>
        <w:rPr>
          <w:noProof/>
        </w:rPr>
        <w:drawing>
          <wp:inline distT="0" distB="0" distL="0" distR="0" wp14:anchorId="214BBD50" wp14:editId="4AF417B0">
            <wp:extent cx="5003800" cy="2047840"/>
            <wp:effectExtent l="0" t="0" r="6350" b="0"/>
            <wp:docPr id="1" name="Picture 1" descr="A person holding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cell phone&#10;&#10;Description automatically generated with low confidence"/>
                    <pic:cNvPicPr/>
                  </pic:nvPicPr>
                  <pic:blipFill rotWithShape="1">
                    <a:blip r:embed="rId8"/>
                    <a:srcRect t="20805" b="17808"/>
                    <a:stretch/>
                  </pic:blipFill>
                  <pic:spPr bwMode="auto">
                    <a:xfrm>
                      <a:off x="0" y="0"/>
                      <a:ext cx="5003800" cy="204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8B57A7" w:rsidRPr="00C46BAD">
        <w:rPr>
          <w:lang w:val="pt-BR"/>
        </w:rPr>
        <w:t>Sennheiser</w:t>
      </w:r>
      <w:proofErr w:type="spellEnd"/>
      <w:r w:rsidR="008B57A7" w:rsidRPr="00C46BAD">
        <w:rPr>
          <w:lang w:val="pt-BR"/>
        </w:rPr>
        <w:t xml:space="preserve"> </w:t>
      </w:r>
      <w:r w:rsidR="00E859EF" w:rsidRPr="00C46BAD">
        <w:rPr>
          <w:lang w:val="pt-BR"/>
        </w:rPr>
        <w:t>lança</w:t>
      </w:r>
      <w:r w:rsidR="008B57A7" w:rsidRPr="00C46BAD">
        <w:rPr>
          <w:lang w:val="pt-BR"/>
        </w:rPr>
        <w:t xml:space="preserve"> XS</w:t>
      </w:r>
      <w:r w:rsidR="00875DA2" w:rsidRPr="00C46BAD">
        <w:rPr>
          <w:lang w:val="pt-BR"/>
        </w:rPr>
        <w:t xml:space="preserve"> </w:t>
      </w:r>
      <w:r w:rsidR="008B57A7" w:rsidRPr="00C46BAD">
        <w:rPr>
          <w:lang w:val="pt-BR"/>
        </w:rPr>
        <w:t>W</w:t>
      </w:r>
      <w:r w:rsidR="00875DA2" w:rsidRPr="00C46BAD">
        <w:rPr>
          <w:lang w:val="pt-BR"/>
        </w:rPr>
        <w:t>ireless</w:t>
      </w:r>
      <w:r w:rsidR="008B57A7" w:rsidRPr="00C46BAD">
        <w:rPr>
          <w:lang w:val="pt-BR"/>
        </w:rPr>
        <w:t xml:space="preserve"> IEM </w:t>
      </w:r>
      <w:r w:rsidR="00E859EF" w:rsidRPr="00C46BAD">
        <w:rPr>
          <w:lang w:val="pt-BR"/>
        </w:rPr>
        <w:t xml:space="preserve">– Sistema de monitoração </w:t>
      </w:r>
      <w:proofErr w:type="spellStart"/>
      <w:r w:rsidR="00E859EF" w:rsidRPr="00C46BAD">
        <w:rPr>
          <w:lang w:val="pt-BR"/>
        </w:rPr>
        <w:t>in-ear</w:t>
      </w:r>
      <w:proofErr w:type="spellEnd"/>
      <w:r w:rsidR="00E859EF" w:rsidRPr="00C46BAD">
        <w:rPr>
          <w:lang w:val="pt-BR"/>
        </w:rPr>
        <w:t xml:space="preserve"> </w:t>
      </w:r>
    </w:p>
    <w:p w14:paraId="712ED8AF" w14:textId="67E83038" w:rsidR="00E86685" w:rsidRPr="00E859EF" w:rsidRDefault="00E859EF" w:rsidP="007D1325">
      <w:pPr>
        <w:rPr>
          <w:rStyle w:val="Forte"/>
          <w:lang w:val="pt-BR"/>
        </w:rPr>
      </w:pPr>
      <w:r w:rsidRPr="00E859EF">
        <w:rPr>
          <w:rStyle w:val="Forte"/>
          <w:lang w:val="pt-BR"/>
        </w:rPr>
        <w:t>O novo sistema promete um grande salto na qualidade de performance para bandas e cantores-compositores</w:t>
      </w:r>
    </w:p>
    <w:p w14:paraId="04BAD670" w14:textId="77777777" w:rsidR="00A660C5" w:rsidRPr="00E859EF" w:rsidRDefault="00A660C5" w:rsidP="00A660C5">
      <w:pPr>
        <w:rPr>
          <w:lang w:val="pt-BR"/>
        </w:rPr>
      </w:pPr>
    </w:p>
    <w:p w14:paraId="288A3185" w14:textId="442C3ACE" w:rsidR="00DF6947" w:rsidRPr="00E859EF" w:rsidRDefault="00E859EF" w:rsidP="00DA7718">
      <w:pPr>
        <w:rPr>
          <w:rStyle w:val="Forte"/>
          <w:lang w:val="pt-BR"/>
        </w:rPr>
      </w:pPr>
      <w:r w:rsidRPr="00E859EF">
        <w:rPr>
          <w:rStyle w:val="Forte"/>
          <w:lang w:val="pt-BR"/>
        </w:rPr>
        <w:t xml:space="preserve">Em algum momento de suas carreiras, os músicos percebem que precisam de equipamentos melhores para melhorar a qualidade geral de suas performances. Um elemento importante para levar a qualidade do áudio para o próximo nível é um sistema de monitoramento </w:t>
      </w:r>
      <w:proofErr w:type="spellStart"/>
      <w:r w:rsidRPr="00E859EF">
        <w:rPr>
          <w:rStyle w:val="Forte"/>
          <w:lang w:val="pt-BR"/>
        </w:rPr>
        <w:t>intra-auricular</w:t>
      </w:r>
      <w:proofErr w:type="spellEnd"/>
      <w:r w:rsidRPr="00E859EF">
        <w:rPr>
          <w:rStyle w:val="Forte"/>
          <w:lang w:val="pt-BR"/>
        </w:rPr>
        <w:t xml:space="preserve">. A </w:t>
      </w:r>
      <w:proofErr w:type="spellStart"/>
      <w:r w:rsidRPr="00E859EF">
        <w:rPr>
          <w:rStyle w:val="Forte"/>
          <w:lang w:val="pt-BR"/>
        </w:rPr>
        <w:t>Sennheiser</w:t>
      </w:r>
      <w:proofErr w:type="spellEnd"/>
      <w:r w:rsidRPr="00E859EF">
        <w:rPr>
          <w:rStyle w:val="Forte"/>
          <w:lang w:val="pt-BR"/>
        </w:rPr>
        <w:t xml:space="preserve">, fabricante dos aclamados sistemas Evolution </w:t>
      </w:r>
      <w:r>
        <w:rPr>
          <w:rStyle w:val="Forte"/>
          <w:lang w:val="pt-BR"/>
        </w:rPr>
        <w:t xml:space="preserve">Wireless </w:t>
      </w:r>
      <w:r w:rsidRPr="00E859EF">
        <w:rPr>
          <w:rStyle w:val="Forte"/>
          <w:lang w:val="pt-BR"/>
        </w:rPr>
        <w:t xml:space="preserve">IEM, agora lança o XS Wireless IEM para músicos que buscam profissionalizar seus shows, trocando os monitores de chão por </w:t>
      </w:r>
      <w:proofErr w:type="spellStart"/>
      <w:r w:rsidRPr="00E859EF">
        <w:rPr>
          <w:rStyle w:val="Forte"/>
          <w:lang w:val="pt-BR"/>
        </w:rPr>
        <w:t>IEMs</w:t>
      </w:r>
      <w:proofErr w:type="spellEnd"/>
      <w:r w:rsidRPr="00E859EF">
        <w:rPr>
          <w:rStyle w:val="Forte"/>
          <w:lang w:val="pt-BR"/>
        </w:rPr>
        <w:t xml:space="preserve"> sem fio.</w:t>
      </w:r>
    </w:p>
    <w:p w14:paraId="6ECA224F" w14:textId="77777777" w:rsidR="00B80DA0" w:rsidRPr="00E859EF" w:rsidRDefault="00B80DA0" w:rsidP="00B80DA0">
      <w:pPr>
        <w:rPr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884"/>
        <w:gridCol w:w="5996"/>
      </w:tblGrid>
      <w:tr w:rsidR="00B80DA0" w14:paraId="2C1A0BB4" w14:textId="77777777" w:rsidTr="00B64B75">
        <w:tc>
          <w:tcPr>
            <w:tcW w:w="1884" w:type="dxa"/>
          </w:tcPr>
          <w:p w14:paraId="5B93242A" w14:textId="522BAED1" w:rsidR="00B80DA0" w:rsidRPr="00E859EF" w:rsidRDefault="00B64B75" w:rsidP="00B64B75">
            <w:pPr>
              <w:pStyle w:val="Legenda"/>
              <w:rPr>
                <w:lang w:val="pt-BR"/>
              </w:rPr>
            </w:pPr>
            <w:r w:rsidRPr="00E859EF">
              <w:rPr>
                <w:lang w:val="pt-BR"/>
              </w:rPr>
              <w:br/>
            </w:r>
            <w:r w:rsidR="00E859EF" w:rsidRPr="00E859EF">
              <w:rPr>
                <w:lang w:val="pt-BR"/>
              </w:rPr>
              <w:t>O</w:t>
            </w:r>
            <w:r w:rsidRPr="00E859EF">
              <w:rPr>
                <w:lang w:val="pt-BR"/>
              </w:rPr>
              <w:t xml:space="preserve"> XS Wireless IEM </w:t>
            </w:r>
            <w:r w:rsidR="00E859EF" w:rsidRPr="00E859EF">
              <w:rPr>
                <w:lang w:val="pt-BR"/>
              </w:rPr>
              <w:t>é um kit complete para músicos que querem profissionalizar su</w:t>
            </w:r>
            <w:r w:rsidR="00E859EF">
              <w:rPr>
                <w:lang w:val="pt-BR"/>
              </w:rPr>
              <w:t>as performances ao migrar para o monitoramento sem fio</w:t>
            </w:r>
          </w:p>
        </w:tc>
        <w:tc>
          <w:tcPr>
            <w:tcW w:w="5996" w:type="dxa"/>
          </w:tcPr>
          <w:p w14:paraId="36DF35A7" w14:textId="77777777" w:rsidR="00B80DA0" w:rsidRDefault="00B80DA0" w:rsidP="00B64B75">
            <w:pPr>
              <w:pStyle w:val="Legenda"/>
            </w:pPr>
            <w:r>
              <w:rPr>
                <w:noProof/>
              </w:rPr>
              <w:drawing>
                <wp:inline distT="0" distB="0" distL="0" distR="0" wp14:anchorId="710977C2" wp14:editId="5A21DF85">
                  <wp:extent cx="3698544" cy="1538886"/>
                  <wp:effectExtent l="0" t="0" r="0" b="4445"/>
                  <wp:docPr id="2" name="Picture 2" descr="A picture containing text, electronics, proje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electronics, projecto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705" cy="154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FCF87" w14:textId="77777777" w:rsidR="00B80DA0" w:rsidRDefault="00B80DA0" w:rsidP="00B80DA0"/>
    <w:p w14:paraId="1C6CC027" w14:textId="5B78F1AE" w:rsidR="004E2405" w:rsidRPr="00E859EF" w:rsidRDefault="00E859EF" w:rsidP="00DA7718">
      <w:pPr>
        <w:rPr>
          <w:rStyle w:val="Forte"/>
          <w:b w:val="0"/>
          <w:bCs w:val="0"/>
          <w:lang w:val="pt-BR"/>
        </w:rPr>
      </w:pPr>
      <w:r>
        <w:rPr>
          <w:rStyle w:val="Forte"/>
          <w:b w:val="0"/>
          <w:bCs w:val="0"/>
          <w:lang w:val="pt-BR"/>
        </w:rPr>
        <w:t xml:space="preserve">O </w:t>
      </w:r>
      <w:r w:rsidRPr="00E859EF">
        <w:rPr>
          <w:rStyle w:val="Forte"/>
          <w:b w:val="0"/>
          <w:bCs w:val="0"/>
          <w:lang w:val="pt-BR"/>
        </w:rPr>
        <w:t xml:space="preserve">XS Wireless IEM (ou XSW IEM para abreviar) é um </w:t>
      </w:r>
      <w:r>
        <w:rPr>
          <w:rStyle w:val="Forte"/>
          <w:b w:val="0"/>
          <w:bCs w:val="0"/>
          <w:lang w:val="pt-BR"/>
        </w:rPr>
        <w:t>kit</w:t>
      </w:r>
      <w:r w:rsidRPr="00E859EF">
        <w:rPr>
          <w:rStyle w:val="Forte"/>
          <w:b w:val="0"/>
          <w:bCs w:val="0"/>
          <w:lang w:val="pt-BR"/>
        </w:rPr>
        <w:t xml:space="preserve"> completo para monitoramento pessoal e foi projetado para estabelecer um novo padrão </w:t>
      </w:r>
      <w:r>
        <w:rPr>
          <w:rStyle w:val="Forte"/>
          <w:b w:val="0"/>
          <w:bCs w:val="0"/>
          <w:lang w:val="pt-BR"/>
        </w:rPr>
        <w:t>de</w:t>
      </w:r>
      <w:r w:rsidRPr="00E859EF">
        <w:rPr>
          <w:rStyle w:val="Forte"/>
          <w:b w:val="0"/>
          <w:bCs w:val="0"/>
          <w:lang w:val="pt-BR"/>
        </w:rPr>
        <w:t xml:space="preserve"> monitoramento </w:t>
      </w:r>
      <w:proofErr w:type="spellStart"/>
      <w:r w:rsidRPr="00E859EF">
        <w:rPr>
          <w:rStyle w:val="Forte"/>
          <w:b w:val="0"/>
          <w:bCs w:val="0"/>
          <w:lang w:val="pt-BR"/>
        </w:rPr>
        <w:t>in-ear</w:t>
      </w:r>
      <w:proofErr w:type="spellEnd"/>
      <w:r w:rsidRPr="00E859EF">
        <w:rPr>
          <w:rStyle w:val="Forte"/>
          <w:b w:val="0"/>
          <w:bCs w:val="0"/>
          <w:lang w:val="pt-BR"/>
        </w:rPr>
        <w:t xml:space="preserve"> simples, flexível e confiável. O sistema permite aos usuários estabelecer rapidamente uma conexão sem fio fácil de gerenciar na faixa profissional de UHF.</w:t>
      </w:r>
    </w:p>
    <w:p w14:paraId="387DDF23" w14:textId="77777777" w:rsidR="00310330" w:rsidRPr="00E859EF" w:rsidRDefault="00310330" w:rsidP="00DA7718">
      <w:pPr>
        <w:rPr>
          <w:rStyle w:val="Forte"/>
          <w:b w:val="0"/>
          <w:bCs w:val="0"/>
          <w:lang w:val="pt-BR"/>
        </w:rPr>
      </w:pPr>
    </w:p>
    <w:p w14:paraId="761AA280" w14:textId="057D9FCA" w:rsidR="00DA7718" w:rsidRPr="00E859EF" w:rsidRDefault="00E859EF" w:rsidP="00DA7718">
      <w:pPr>
        <w:rPr>
          <w:rStyle w:val="Forte"/>
          <w:b w:val="0"/>
          <w:bCs w:val="0"/>
          <w:lang w:val="pt-BR"/>
        </w:rPr>
      </w:pPr>
      <w:r w:rsidRPr="00E859EF">
        <w:rPr>
          <w:rStyle w:val="Forte"/>
          <w:b w:val="0"/>
          <w:bCs w:val="0"/>
          <w:lang w:val="pt-BR"/>
        </w:rPr>
        <w:t xml:space="preserve">"Não importa qual seja o seu gênero musical, </w:t>
      </w:r>
      <w:r>
        <w:rPr>
          <w:rStyle w:val="Forte"/>
          <w:b w:val="0"/>
          <w:bCs w:val="0"/>
          <w:lang w:val="pt-BR"/>
        </w:rPr>
        <w:t>ou se</w:t>
      </w:r>
      <w:r w:rsidRPr="00E859EF">
        <w:rPr>
          <w:rStyle w:val="Forte"/>
          <w:b w:val="0"/>
          <w:bCs w:val="0"/>
          <w:lang w:val="pt-BR"/>
        </w:rPr>
        <w:t xml:space="preserve"> você ensaiando ou se apresentando ao vivo, o XSW IEM irá elevar o seu som e dar a você total liberdade de movimento", diz Bertram </w:t>
      </w:r>
      <w:r w:rsidRPr="00E859EF">
        <w:rPr>
          <w:rStyle w:val="Forte"/>
          <w:b w:val="0"/>
          <w:bCs w:val="0"/>
          <w:lang w:val="pt-BR"/>
        </w:rPr>
        <w:lastRenderedPageBreak/>
        <w:t xml:space="preserve">Zimmermann, gerente de produto da </w:t>
      </w:r>
      <w:proofErr w:type="spellStart"/>
      <w:r w:rsidRPr="00E859EF">
        <w:rPr>
          <w:rStyle w:val="Forte"/>
          <w:b w:val="0"/>
          <w:bCs w:val="0"/>
          <w:lang w:val="pt-BR"/>
        </w:rPr>
        <w:t>Sennheiser</w:t>
      </w:r>
      <w:proofErr w:type="spellEnd"/>
      <w:r w:rsidRPr="00E859EF">
        <w:rPr>
          <w:rStyle w:val="Forte"/>
          <w:b w:val="0"/>
          <w:bCs w:val="0"/>
          <w:lang w:val="pt-BR"/>
        </w:rPr>
        <w:t xml:space="preserve">. "Ser capaz de ouvir a si mesmo com clareza é um pré-requisito para uma ótima performance. O XSW IEM irá oferecer consistência, confiabilidade e qualidade de áudio, e permitirá que você se concentre </w:t>
      </w:r>
      <w:r>
        <w:rPr>
          <w:rStyle w:val="Forte"/>
          <w:b w:val="0"/>
          <w:bCs w:val="0"/>
          <w:lang w:val="pt-BR"/>
        </w:rPr>
        <w:t xml:space="preserve">apenas </w:t>
      </w:r>
      <w:r w:rsidRPr="00E859EF">
        <w:rPr>
          <w:rStyle w:val="Forte"/>
          <w:b w:val="0"/>
          <w:bCs w:val="0"/>
          <w:lang w:val="pt-BR"/>
        </w:rPr>
        <w:t xml:space="preserve">em </w:t>
      </w:r>
      <w:r>
        <w:rPr>
          <w:rStyle w:val="Forte"/>
          <w:b w:val="0"/>
          <w:bCs w:val="0"/>
          <w:lang w:val="pt-BR"/>
        </w:rPr>
        <w:t>dar</w:t>
      </w:r>
      <w:r w:rsidRPr="00E859EF">
        <w:rPr>
          <w:rStyle w:val="Forte"/>
          <w:b w:val="0"/>
          <w:bCs w:val="0"/>
          <w:lang w:val="pt-BR"/>
        </w:rPr>
        <w:t xml:space="preserve"> o seu melhor."</w:t>
      </w:r>
    </w:p>
    <w:p w14:paraId="50261EE8" w14:textId="30A79CB9" w:rsidR="00192CBA" w:rsidRPr="00E859EF" w:rsidRDefault="00192CBA" w:rsidP="00DA7718">
      <w:pPr>
        <w:rPr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468"/>
        <w:gridCol w:w="1412"/>
      </w:tblGrid>
      <w:tr w:rsidR="00B64B75" w:rsidRPr="00A56BCF" w14:paraId="529A6B81" w14:textId="77777777" w:rsidTr="00A813ED">
        <w:tc>
          <w:tcPr>
            <w:tcW w:w="5524" w:type="dxa"/>
          </w:tcPr>
          <w:p w14:paraId="240CEA30" w14:textId="63D8D116" w:rsidR="00B64B75" w:rsidRDefault="00A813ED" w:rsidP="00DA7718">
            <w:r>
              <w:rPr>
                <w:noProof/>
              </w:rPr>
              <w:drawing>
                <wp:inline distT="0" distB="0" distL="0" distR="0" wp14:anchorId="0FDA354D" wp14:editId="43185266">
                  <wp:extent cx="4032914" cy="2684817"/>
                  <wp:effectExtent l="0" t="0" r="5715" b="1270"/>
                  <wp:docPr id="3" name="Picture 3" descr="A picture containing guitar, b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guitar, bass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892" cy="268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1E80E9EA" w14:textId="34660C56" w:rsidR="00B64B75" w:rsidRPr="00AD6BCB" w:rsidRDefault="00AD6BCB" w:rsidP="00B64B75">
            <w:pPr>
              <w:pStyle w:val="Legenda"/>
              <w:rPr>
                <w:lang w:val="pt-BR"/>
              </w:rPr>
            </w:pPr>
            <w:r w:rsidRPr="00AD6BCB">
              <w:rPr>
                <w:lang w:val="pt-BR"/>
              </w:rPr>
              <w:t>Ouvir bem a si mesmo e</w:t>
            </w:r>
            <w:r>
              <w:rPr>
                <w:lang w:val="pt-BR"/>
              </w:rPr>
              <w:t xml:space="preserve"> aos outros membros da banda é um pré-requisito para um ótimo show</w:t>
            </w:r>
          </w:p>
        </w:tc>
      </w:tr>
    </w:tbl>
    <w:p w14:paraId="29342FC3" w14:textId="1A32A26D" w:rsidR="00B64B75" w:rsidRPr="00AD6BCB" w:rsidRDefault="00B64B75" w:rsidP="00DA7718">
      <w:pPr>
        <w:rPr>
          <w:lang w:val="pt-BR"/>
        </w:rPr>
      </w:pPr>
    </w:p>
    <w:p w14:paraId="30E1974A" w14:textId="5B2DA9FC" w:rsidR="00B24C89" w:rsidRPr="00C46BAD" w:rsidRDefault="00AD6BCB" w:rsidP="00DA7718">
      <w:pPr>
        <w:rPr>
          <w:rStyle w:val="Forte"/>
          <w:lang w:val="pt-BR"/>
        </w:rPr>
      </w:pPr>
      <w:r w:rsidRPr="00C46BAD">
        <w:rPr>
          <w:rStyle w:val="Forte"/>
          <w:lang w:val="pt-BR"/>
        </w:rPr>
        <w:t>Um caminho sem volta</w:t>
      </w:r>
    </w:p>
    <w:p w14:paraId="15CF047D" w14:textId="25A0FF9B" w:rsidR="00EF6D22" w:rsidRPr="00AD6BCB" w:rsidRDefault="00AD6BCB" w:rsidP="00DA7718">
      <w:pPr>
        <w:rPr>
          <w:lang w:val="pt-BR"/>
        </w:rPr>
      </w:pPr>
      <w:r w:rsidRPr="00AD6BCB">
        <w:rPr>
          <w:lang w:val="pt-BR"/>
        </w:rPr>
        <w:t>"Uma vez que os músicos experiment</w:t>
      </w:r>
      <w:r>
        <w:rPr>
          <w:lang w:val="pt-BR"/>
        </w:rPr>
        <w:t>a</w:t>
      </w:r>
      <w:r w:rsidRPr="00AD6BCB">
        <w:rPr>
          <w:lang w:val="pt-BR"/>
        </w:rPr>
        <w:t xml:space="preserve">m os </w:t>
      </w:r>
      <w:proofErr w:type="spellStart"/>
      <w:r w:rsidRPr="00AD6BCB">
        <w:rPr>
          <w:lang w:val="pt-BR"/>
        </w:rPr>
        <w:t>in-ears</w:t>
      </w:r>
      <w:proofErr w:type="spellEnd"/>
      <w:r w:rsidRPr="00AD6BCB">
        <w:rPr>
          <w:lang w:val="pt-BR"/>
        </w:rPr>
        <w:t xml:space="preserve"> sem fio, eles não </w:t>
      </w:r>
      <w:r>
        <w:rPr>
          <w:lang w:val="pt-BR"/>
        </w:rPr>
        <w:t>querem</w:t>
      </w:r>
      <w:r w:rsidRPr="00AD6BCB">
        <w:rPr>
          <w:lang w:val="pt-BR"/>
        </w:rPr>
        <w:t xml:space="preserve"> querer voltar aos monitores de chão", diz Zimmermann. "A diferença no som é </w:t>
      </w:r>
      <w:proofErr w:type="gramStart"/>
      <w:r w:rsidRPr="00AD6BCB">
        <w:rPr>
          <w:lang w:val="pt-BR"/>
        </w:rPr>
        <w:t>muito óbvia</w:t>
      </w:r>
      <w:proofErr w:type="gramEnd"/>
      <w:r w:rsidRPr="00AD6BCB">
        <w:rPr>
          <w:lang w:val="pt-BR"/>
        </w:rPr>
        <w:t xml:space="preserve">. Ouvir bem a si mesmo através dos monitores de chão, </w:t>
      </w:r>
      <w:proofErr w:type="spellStart"/>
      <w:r w:rsidR="00C46BAD">
        <w:rPr>
          <w:lang w:val="pt-BR"/>
        </w:rPr>
        <w:t>side</w:t>
      </w:r>
      <w:proofErr w:type="spellEnd"/>
      <w:r w:rsidR="00C46BAD">
        <w:rPr>
          <w:lang w:val="pt-BR"/>
        </w:rPr>
        <w:t xml:space="preserve"> </w:t>
      </w:r>
      <w:proofErr w:type="spellStart"/>
      <w:r w:rsidR="00C46BAD">
        <w:rPr>
          <w:lang w:val="pt-BR"/>
        </w:rPr>
        <w:t>fields</w:t>
      </w:r>
      <w:proofErr w:type="spellEnd"/>
      <w:r w:rsidRPr="00AD6BCB">
        <w:rPr>
          <w:lang w:val="pt-BR"/>
        </w:rPr>
        <w:t xml:space="preserve">, ou até mesmo </w:t>
      </w:r>
      <w:r>
        <w:rPr>
          <w:lang w:val="pt-BR"/>
        </w:rPr>
        <w:t>o</w:t>
      </w:r>
      <w:r w:rsidRPr="00AD6BCB">
        <w:rPr>
          <w:lang w:val="pt-BR"/>
        </w:rPr>
        <w:t xml:space="preserve"> PA, pode ser uma verdadeira luta. O som muda constantemente, especialmente quando você se move, </w:t>
      </w:r>
      <w:proofErr w:type="gramStart"/>
      <w:r w:rsidRPr="00AD6BCB">
        <w:rPr>
          <w:lang w:val="pt-BR"/>
        </w:rPr>
        <w:t>e também</w:t>
      </w:r>
      <w:proofErr w:type="gramEnd"/>
      <w:r w:rsidRPr="00AD6BCB">
        <w:rPr>
          <w:lang w:val="pt-BR"/>
        </w:rPr>
        <w:t xml:space="preserve"> é muito diferente de local para local. Tentar ouvir-se melhor aumentando o volume do monitor piora as coisas, podendo até causar danos auditivos. Além disso, o som geral para o público deteriorará substancialmente."</w:t>
      </w:r>
    </w:p>
    <w:p w14:paraId="2EAFF31E" w14:textId="44584495" w:rsidR="00991E15" w:rsidRPr="00AD6BCB" w:rsidRDefault="00991E15" w:rsidP="00DA7718">
      <w:pPr>
        <w:rPr>
          <w:rStyle w:val="Forte"/>
          <w:b w:val="0"/>
          <w:bCs w:val="0"/>
          <w:lang w:val="pt-BR"/>
        </w:rPr>
      </w:pPr>
    </w:p>
    <w:p w14:paraId="22691477" w14:textId="6DEEB870" w:rsidR="00AD6BCB" w:rsidRPr="00AD6BCB" w:rsidRDefault="00AD6BCB" w:rsidP="00AD6BCB">
      <w:pPr>
        <w:rPr>
          <w:lang w:val="pt-BR"/>
        </w:rPr>
      </w:pPr>
      <w:r w:rsidRPr="00AD6BCB">
        <w:rPr>
          <w:lang w:val="pt-BR"/>
        </w:rPr>
        <w:t xml:space="preserve">Tudo isso pode afastar um artista de um bom ensaio ou de um ótimo show, pois eles não podem ouvir a si mesmos adequadamente </w:t>
      </w:r>
      <w:r>
        <w:rPr>
          <w:lang w:val="pt-BR"/>
        </w:rPr>
        <w:t xml:space="preserve">e </w:t>
      </w:r>
      <w:r w:rsidRPr="00AD6BCB">
        <w:rPr>
          <w:lang w:val="pt-BR"/>
        </w:rPr>
        <w:t xml:space="preserve">nem </w:t>
      </w:r>
      <w:r>
        <w:rPr>
          <w:lang w:val="pt-BR"/>
        </w:rPr>
        <w:t xml:space="preserve">sabem se estão em harmonia com </w:t>
      </w:r>
      <w:r w:rsidRPr="00AD6BCB">
        <w:rPr>
          <w:lang w:val="pt-BR"/>
        </w:rPr>
        <w:t xml:space="preserve">outros músicos. O monitoramento </w:t>
      </w:r>
      <w:proofErr w:type="spellStart"/>
      <w:r w:rsidRPr="00AD6BCB">
        <w:rPr>
          <w:lang w:val="pt-BR"/>
        </w:rPr>
        <w:t>in-ear</w:t>
      </w:r>
      <w:proofErr w:type="spellEnd"/>
      <w:r w:rsidRPr="00AD6BCB">
        <w:rPr>
          <w:lang w:val="pt-BR"/>
        </w:rPr>
        <w:t xml:space="preserve"> elimina esses problemas: o XSW IEM oferece aos músicos um som consistente e confiável, independente do local e da posição deles no palco. O detalhe e a transparência que eles ouvem ajudam a afinar e melhorar a performance. Qualquer risco de feedback é muito reduzido.</w:t>
      </w:r>
    </w:p>
    <w:p w14:paraId="3442CEF5" w14:textId="77777777" w:rsidR="00AD6BCB" w:rsidRPr="00AD6BCB" w:rsidRDefault="00AD6BCB" w:rsidP="00AD6BCB">
      <w:pPr>
        <w:rPr>
          <w:lang w:val="pt-BR"/>
        </w:rPr>
      </w:pPr>
    </w:p>
    <w:p w14:paraId="480E7572" w14:textId="3C7EB572" w:rsidR="00AD6BCB" w:rsidRPr="00AD6BCB" w:rsidRDefault="00AD6BCB" w:rsidP="00AD6BCB">
      <w:pPr>
        <w:rPr>
          <w:lang w:val="pt-BR"/>
        </w:rPr>
      </w:pPr>
      <w:r w:rsidRPr="00AD6BCB">
        <w:rPr>
          <w:lang w:val="pt-BR"/>
        </w:rPr>
        <w:lastRenderedPageBreak/>
        <w:t>Independente da experiência com tecnologia, os sistemas XS Wireless IEM são fáceis e rápidos de configurar. Eles vão acabar com a bagunça no palco - e dar aos músicos mais espaço em seus ensaio</w:t>
      </w:r>
      <w:r>
        <w:rPr>
          <w:lang w:val="pt-BR"/>
        </w:rPr>
        <w:t>s</w:t>
      </w:r>
      <w:r w:rsidRPr="00AD6BCB">
        <w:rPr>
          <w:lang w:val="pt-BR"/>
        </w:rPr>
        <w:t>.</w:t>
      </w:r>
    </w:p>
    <w:p w14:paraId="170512D0" w14:textId="43CEF144" w:rsidR="00991E15" w:rsidRPr="00AD6BCB" w:rsidRDefault="00991E15" w:rsidP="00DA7718">
      <w:pPr>
        <w:rPr>
          <w:rStyle w:val="Forte"/>
          <w:b w:val="0"/>
          <w:bCs w:val="0"/>
          <w:lang w:val="pt-BR"/>
        </w:rPr>
      </w:pPr>
    </w:p>
    <w:p w14:paraId="750A9C56" w14:textId="06A57D72" w:rsidR="00B563B7" w:rsidRDefault="00713495" w:rsidP="00DA7718">
      <w:pPr>
        <w:rPr>
          <w:rStyle w:val="Forte"/>
          <w:b w:val="0"/>
          <w:bCs w:val="0"/>
        </w:rPr>
      </w:pPr>
      <w:r>
        <w:rPr>
          <w:noProof/>
        </w:rPr>
        <w:drawing>
          <wp:inline distT="0" distB="0" distL="0" distR="0" wp14:anchorId="15CA41C7" wp14:editId="26F77A8A">
            <wp:extent cx="4926842" cy="3279929"/>
            <wp:effectExtent l="0" t="0" r="7620" b="0"/>
            <wp:docPr id="5" name="Picture 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0111" cy="32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A442" w14:textId="77777777" w:rsidR="00B563B7" w:rsidRDefault="00B563B7" w:rsidP="00DA7718">
      <w:pPr>
        <w:rPr>
          <w:rStyle w:val="Forte"/>
          <w:b w:val="0"/>
          <w:bCs w:val="0"/>
        </w:rPr>
      </w:pPr>
    </w:p>
    <w:p w14:paraId="4473AFCE" w14:textId="3A18F3C6" w:rsidR="00310330" w:rsidRPr="00571CC8" w:rsidRDefault="00571CC8" w:rsidP="00310330">
      <w:pPr>
        <w:rPr>
          <w:b/>
          <w:bCs/>
          <w:lang w:val="pt-BR"/>
        </w:rPr>
      </w:pPr>
      <w:r w:rsidRPr="00571CC8">
        <w:rPr>
          <w:rStyle w:val="Forte"/>
          <w:lang w:val="pt-BR"/>
        </w:rPr>
        <w:t>Seu kit de entrada cheio de re</w:t>
      </w:r>
      <w:r>
        <w:rPr>
          <w:rStyle w:val="Forte"/>
          <w:lang w:val="pt-BR"/>
        </w:rPr>
        <w:t>cursos</w:t>
      </w:r>
    </w:p>
    <w:p w14:paraId="688A9F83" w14:textId="68F3F0B2" w:rsidR="00571CC8" w:rsidRPr="00571CC8" w:rsidRDefault="00571CC8" w:rsidP="00571CC8">
      <w:pPr>
        <w:rPr>
          <w:lang w:val="pt-BR"/>
        </w:rPr>
      </w:pPr>
      <w:r w:rsidRPr="00571CC8">
        <w:rPr>
          <w:lang w:val="pt-BR"/>
        </w:rPr>
        <w:t xml:space="preserve">O XSW IEM usa a banda UHF para fornecer uma conexão sem fio de nível profissional. </w:t>
      </w:r>
      <w:proofErr w:type="spellStart"/>
      <w:r w:rsidRPr="00571CC8">
        <w:rPr>
          <w:lang w:val="pt-BR"/>
        </w:rPr>
        <w:t>Presets</w:t>
      </w:r>
      <w:proofErr w:type="spellEnd"/>
      <w:r w:rsidRPr="00571CC8">
        <w:rPr>
          <w:lang w:val="pt-BR"/>
        </w:rPr>
        <w:t xml:space="preserve"> de frequência alinhados e </w:t>
      </w:r>
      <w:proofErr w:type="spellStart"/>
      <w:r w:rsidRPr="00571CC8">
        <w:rPr>
          <w:lang w:val="pt-BR"/>
        </w:rPr>
        <w:t>pré</w:t>
      </w:r>
      <w:proofErr w:type="spellEnd"/>
      <w:r w:rsidRPr="00571CC8">
        <w:rPr>
          <w:lang w:val="pt-BR"/>
        </w:rPr>
        <w:t xml:space="preserve">-calculados facilitam </w:t>
      </w:r>
      <w:r>
        <w:rPr>
          <w:lang w:val="pt-BR"/>
        </w:rPr>
        <w:t>para os</w:t>
      </w:r>
      <w:r w:rsidRPr="00571CC8">
        <w:rPr>
          <w:lang w:val="pt-BR"/>
        </w:rPr>
        <w:t xml:space="preserve"> músicos. Se desejado, as frequências de transmissão também podem ser selecionadas manualmente.</w:t>
      </w:r>
    </w:p>
    <w:p w14:paraId="291640D4" w14:textId="77777777" w:rsidR="00571CC8" w:rsidRPr="00571CC8" w:rsidRDefault="00571CC8" w:rsidP="00571CC8">
      <w:pPr>
        <w:rPr>
          <w:lang w:val="pt-BR"/>
        </w:rPr>
      </w:pPr>
    </w:p>
    <w:p w14:paraId="55C1CF7E" w14:textId="0F5097C1" w:rsidR="00571CC8" w:rsidRPr="00571CC8" w:rsidRDefault="00571CC8" w:rsidP="00571CC8">
      <w:pPr>
        <w:rPr>
          <w:lang w:val="pt-BR"/>
        </w:rPr>
      </w:pPr>
      <w:r w:rsidRPr="00571CC8">
        <w:rPr>
          <w:lang w:val="pt-BR"/>
        </w:rPr>
        <w:t xml:space="preserve">Displays retro iluminados tanto no receptor </w:t>
      </w:r>
      <w:proofErr w:type="spellStart"/>
      <w:r w:rsidRPr="00571CC8">
        <w:rPr>
          <w:lang w:val="pt-BR"/>
        </w:rPr>
        <w:t>bodypack</w:t>
      </w:r>
      <w:proofErr w:type="spellEnd"/>
      <w:r>
        <w:rPr>
          <w:lang w:val="pt-BR"/>
        </w:rPr>
        <w:t>,</w:t>
      </w:r>
      <w:r w:rsidRPr="00571CC8">
        <w:rPr>
          <w:lang w:val="pt-BR"/>
        </w:rPr>
        <w:t xml:space="preserve"> quanto no transmissor em rack</w:t>
      </w:r>
      <w:r>
        <w:rPr>
          <w:lang w:val="pt-BR"/>
        </w:rPr>
        <w:t>,</w:t>
      </w:r>
      <w:r w:rsidRPr="00571CC8">
        <w:rPr>
          <w:lang w:val="pt-BR"/>
        </w:rPr>
        <w:t xml:space="preserve"> ajudam a ver claramente as configurações mesmo em condições de iluminação precárias. Além disso, o sistema oferece um limitador para proteger a audição do usuário e um </w:t>
      </w:r>
      <w:proofErr w:type="spellStart"/>
      <w:r w:rsidRPr="00571CC8">
        <w:rPr>
          <w:lang w:val="pt-BR"/>
        </w:rPr>
        <w:t>boost</w:t>
      </w:r>
      <w:proofErr w:type="spellEnd"/>
      <w:r w:rsidRPr="00571CC8">
        <w:rPr>
          <w:lang w:val="pt-BR"/>
        </w:rPr>
        <w:t xml:space="preserve"> de alta frequência para aumentar detalhes e inteligibilidade.</w:t>
      </w:r>
    </w:p>
    <w:p w14:paraId="074203BF" w14:textId="77777777" w:rsidR="00571CC8" w:rsidRPr="00571CC8" w:rsidRDefault="00571CC8" w:rsidP="00571CC8">
      <w:pPr>
        <w:rPr>
          <w:lang w:val="pt-BR"/>
        </w:rPr>
      </w:pPr>
    </w:p>
    <w:p w14:paraId="4B082B76" w14:textId="21DA7918" w:rsidR="00991E15" w:rsidRDefault="00571CC8" w:rsidP="00DA7718">
      <w:pPr>
        <w:rPr>
          <w:lang w:val="pt-BR"/>
        </w:rPr>
      </w:pPr>
      <w:r w:rsidRPr="00571CC8">
        <w:rPr>
          <w:lang w:val="pt-BR"/>
        </w:rPr>
        <w:t xml:space="preserve">Para o som do monitor, os usuários podem optar por uma mixagem mono (um mix, e o controle </w:t>
      </w:r>
      <w:proofErr w:type="spellStart"/>
      <w:r w:rsidRPr="00571CC8">
        <w:rPr>
          <w:lang w:val="pt-BR"/>
        </w:rPr>
        <w:t>pan</w:t>
      </w:r>
      <w:proofErr w:type="spellEnd"/>
      <w:r w:rsidRPr="00571CC8">
        <w:rPr>
          <w:lang w:val="pt-BR"/>
        </w:rPr>
        <w:t xml:space="preserve"> ajusta o volume para o ouvido esquerdo e direito) ou uma </w:t>
      </w:r>
      <w:proofErr w:type="gramStart"/>
      <w:r w:rsidRPr="00571CC8">
        <w:rPr>
          <w:lang w:val="pt-BR"/>
        </w:rPr>
        <w:t>mixagem estéreo</w:t>
      </w:r>
      <w:proofErr w:type="gramEnd"/>
      <w:r w:rsidRPr="00571CC8">
        <w:rPr>
          <w:lang w:val="pt-BR"/>
        </w:rPr>
        <w:t xml:space="preserve">. A última oferece duas opções: Com o modo Focus desligado, o controle </w:t>
      </w:r>
      <w:proofErr w:type="spellStart"/>
      <w:r w:rsidRPr="00571CC8">
        <w:rPr>
          <w:lang w:val="pt-BR"/>
        </w:rPr>
        <w:t>pan</w:t>
      </w:r>
      <w:proofErr w:type="spellEnd"/>
      <w:r w:rsidRPr="00571CC8">
        <w:rPr>
          <w:lang w:val="pt-BR"/>
        </w:rPr>
        <w:t xml:space="preserve"> mudará o volume esquerdo/direito; com o modo Focus ligado, ele determinará qual dos dois sinais de entrada </w:t>
      </w:r>
      <w:r w:rsidRPr="00571CC8">
        <w:rPr>
          <w:lang w:val="pt-BR"/>
        </w:rPr>
        <w:lastRenderedPageBreak/>
        <w:t>será ouvido mais alto, criando uma mixagem mono pessoal ajustada às necessidades do músico.</w:t>
      </w:r>
    </w:p>
    <w:p w14:paraId="07F7A1BC" w14:textId="77777777" w:rsidR="00EF2797" w:rsidRPr="00571CC8" w:rsidRDefault="00EF2797" w:rsidP="00DA7718">
      <w:pPr>
        <w:rPr>
          <w:rStyle w:val="Forte"/>
          <w:b w:val="0"/>
          <w:bCs w:val="0"/>
          <w:lang w:val="pt-BR"/>
        </w:rPr>
      </w:pPr>
    </w:p>
    <w:p w14:paraId="6491E071" w14:textId="6809CA43" w:rsidR="00DB21A6" w:rsidRPr="00571CC8" w:rsidRDefault="00571CC8" w:rsidP="00DA7718">
      <w:pPr>
        <w:rPr>
          <w:rStyle w:val="Forte"/>
          <w:b w:val="0"/>
          <w:bCs w:val="0"/>
          <w:lang w:val="pt-BR"/>
        </w:rPr>
      </w:pPr>
      <w:r w:rsidRPr="00571CC8">
        <w:rPr>
          <w:rStyle w:val="Forte"/>
          <w:b w:val="0"/>
          <w:bCs w:val="0"/>
          <w:lang w:val="pt-BR"/>
        </w:rPr>
        <w:t xml:space="preserve">Um sensor infravermelho ajuda a sincronizar facilmente vários receptores </w:t>
      </w:r>
      <w:proofErr w:type="spellStart"/>
      <w:r w:rsidRPr="00571CC8">
        <w:rPr>
          <w:rStyle w:val="Forte"/>
          <w:b w:val="0"/>
          <w:bCs w:val="0"/>
          <w:lang w:val="pt-BR"/>
        </w:rPr>
        <w:t>bodypack</w:t>
      </w:r>
      <w:proofErr w:type="spellEnd"/>
      <w:r w:rsidRPr="00571CC8">
        <w:rPr>
          <w:rStyle w:val="Forte"/>
          <w:b w:val="0"/>
          <w:bCs w:val="0"/>
          <w:lang w:val="pt-BR"/>
        </w:rPr>
        <w:t xml:space="preserve"> a um transmissor.</w:t>
      </w:r>
    </w:p>
    <w:p w14:paraId="2D2E7B3F" w14:textId="4E50A1AB" w:rsidR="00DB21A6" w:rsidRPr="00571CC8" w:rsidRDefault="00DB21A6" w:rsidP="00DA7718">
      <w:pPr>
        <w:rPr>
          <w:rStyle w:val="Forte"/>
          <w:b w:val="0"/>
          <w:bCs w:val="0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20"/>
        <w:gridCol w:w="5360"/>
      </w:tblGrid>
      <w:tr w:rsidR="00C95682" w14:paraId="53E717DA" w14:textId="77777777" w:rsidTr="005861F7">
        <w:tc>
          <w:tcPr>
            <w:tcW w:w="3935" w:type="dxa"/>
          </w:tcPr>
          <w:p w14:paraId="6EF201DC" w14:textId="6BB75E15" w:rsidR="00C95682" w:rsidRPr="00571CC8" w:rsidRDefault="00571CC8" w:rsidP="005861F7">
            <w:pPr>
              <w:pStyle w:val="Legenda"/>
              <w:rPr>
                <w:rStyle w:val="Forte"/>
                <w:b w:val="0"/>
                <w:bCs w:val="0"/>
                <w:lang w:val="pt-BR"/>
              </w:rPr>
            </w:pPr>
            <w:r w:rsidRPr="00571CC8">
              <w:rPr>
                <w:rStyle w:val="Forte"/>
                <w:b w:val="0"/>
                <w:bCs w:val="0"/>
                <w:lang w:val="pt-BR"/>
              </w:rPr>
              <w:t xml:space="preserve">O XS Wireless IEM apresenta transmissão UHF confiável e um modo Focus especial para adaptar o som do monitor às necessidades do músico. Um sensor infravermelho ajuda a sincronizar vários receptores </w:t>
            </w:r>
            <w:proofErr w:type="spellStart"/>
            <w:r w:rsidRPr="00571CC8">
              <w:rPr>
                <w:rStyle w:val="Forte"/>
                <w:b w:val="0"/>
                <w:bCs w:val="0"/>
                <w:lang w:val="pt-BR"/>
              </w:rPr>
              <w:t>bodypack</w:t>
            </w:r>
            <w:proofErr w:type="spellEnd"/>
            <w:r w:rsidRPr="00571CC8">
              <w:rPr>
                <w:rStyle w:val="Forte"/>
                <w:b w:val="0"/>
                <w:bCs w:val="0"/>
                <w:lang w:val="pt-BR"/>
              </w:rPr>
              <w:t xml:space="preserve"> a um transmissor."</w:t>
            </w:r>
          </w:p>
        </w:tc>
        <w:tc>
          <w:tcPr>
            <w:tcW w:w="3935" w:type="dxa"/>
          </w:tcPr>
          <w:p w14:paraId="553E58F2" w14:textId="31E1202F" w:rsidR="00C95682" w:rsidRDefault="004409EF" w:rsidP="00DA7718">
            <w:pPr>
              <w:rPr>
                <w:rStyle w:val="Fort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249C6EBD" wp14:editId="1D7FDE34">
                  <wp:extent cx="3335427" cy="2223478"/>
                  <wp:effectExtent l="0" t="0" r="0" b="5715"/>
                  <wp:docPr id="4" name="Picture 4" descr="A picture containing text, tabl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table, indoo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977" cy="223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6F05F" w14:textId="5050186B" w:rsidR="00C95682" w:rsidRDefault="00C95682" w:rsidP="00DA7718">
      <w:pPr>
        <w:rPr>
          <w:rStyle w:val="Forte"/>
          <w:b w:val="0"/>
          <w:bCs w:val="0"/>
        </w:rPr>
      </w:pPr>
    </w:p>
    <w:p w14:paraId="682313F3" w14:textId="073FAE64" w:rsidR="004E2405" w:rsidRPr="00571CC8" w:rsidRDefault="00571CC8" w:rsidP="00DA7718">
      <w:pPr>
        <w:rPr>
          <w:lang w:val="pt-BR"/>
        </w:rPr>
      </w:pPr>
      <w:r w:rsidRPr="00571CC8">
        <w:rPr>
          <w:rStyle w:val="Forte"/>
          <w:lang w:val="pt-BR"/>
        </w:rPr>
        <w:t>O que vem na caixa</w:t>
      </w:r>
      <w:r w:rsidR="004E2405" w:rsidRPr="00571CC8">
        <w:rPr>
          <w:rStyle w:val="Forte"/>
          <w:lang w:val="pt-BR"/>
        </w:rPr>
        <w:t xml:space="preserve">? </w:t>
      </w:r>
    </w:p>
    <w:p w14:paraId="07E60897" w14:textId="70E3E3FD" w:rsidR="00571CC8" w:rsidRPr="00571CC8" w:rsidRDefault="00571CC8" w:rsidP="00571CC8">
      <w:pPr>
        <w:rPr>
          <w:rStyle w:val="Forte"/>
          <w:b w:val="0"/>
          <w:bCs w:val="0"/>
          <w:lang w:val="pt-BR"/>
        </w:rPr>
      </w:pPr>
      <w:r w:rsidRPr="00571CC8">
        <w:rPr>
          <w:rStyle w:val="Forte"/>
          <w:b w:val="0"/>
          <w:bCs w:val="0"/>
          <w:lang w:val="pt-BR"/>
        </w:rPr>
        <w:t xml:space="preserve">O XSW IEM inclui um receptor </w:t>
      </w:r>
      <w:proofErr w:type="spellStart"/>
      <w:r w:rsidRPr="00571CC8">
        <w:rPr>
          <w:rStyle w:val="Forte"/>
          <w:b w:val="0"/>
          <w:bCs w:val="0"/>
          <w:lang w:val="pt-BR"/>
        </w:rPr>
        <w:t>bodypack</w:t>
      </w:r>
      <w:proofErr w:type="spellEnd"/>
      <w:r w:rsidRPr="00571CC8">
        <w:rPr>
          <w:rStyle w:val="Forte"/>
          <w:b w:val="0"/>
          <w:bCs w:val="0"/>
          <w:lang w:val="pt-BR"/>
        </w:rPr>
        <w:t xml:space="preserve"> estéreo completo com </w:t>
      </w:r>
      <w:proofErr w:type="spellStart"/>
      <w:r w:rsidRPr="00571CC8">
        <w:rPr>
          <w:rStyle w:val="Forte"/>
          <w:b w:val="0"/>
          <w:bCs w:val="0"/>
          <w:lang w:val="pt-BR"/>
        </w:rPr>
        <w:t>in-ears</w:t>
      </w:r>
      <w:proofErr w:type="spellEnd"/>
      <w:r w:rsidRPr="00571CC8">
        <w:rPr>
          <w:rStyle w:val="Forte"/>
          <w:b w:val="0"/>
          <w:bCs w:val="0"/>
          <w:lang w:val="pt-BR"/>
        </w:rPr>
        <w:t xml:space="preserve"> e baterias e um transmissor estéreo com antena, kit de montagem em rack e uma fonte de alimentação com adaptadores para vários países.</w:t>
      </w:r>
    </w:p>
    <w:p w14:paraId="1EE443D4" w14:textId="77777777" w:rsidR="00571CC8" w:rsidRPr="00571CC8" w:rsidRDefault="00571CC8" w:rsidP="00571CC8">
      <w:pPr>
        <w:rPr>
          <w:rStyle w:val="Forte"/>
          <w:b w:val="0"/>
          <w:bCs w:val="0"/>
          <w:lang w:val="pt-BR"/>
        </w:rPr>
      </w:pPr>
    </w:p>
    <w:p w14:paraId="181A16A8" w14:textId="0811153D" w:rsidR="00991E15" w:rsidRDefault="009171C3" w:rsidP="00991E15">
      <w:pPr>
        <w:rPr>
          <w:rStyle w:val="Forte"/>
          <w:b w:val="0"/>
          <w:bCs w:val="0"/>
          <w:lang w:val="pt-BR"/>
        </w:rPr>
      </w:pPr>
      <w:r>
        <w:rPr>
          <w:rStyle w:val="Forte"/>
          <w:b w:val="0"/>
          <w:bCs w:val="0"/>
          <w:lang w:val="pt-BR"/>
        </w:rPr>
        <w:t>No início</w:t>
      </w:r>
      <w:r w:rsidR="00571CC8" w:rsidRPr="00571CC8">
        <w:rPr>
          <w:rStyle w:val="Forte"/>
          <w:b w:val="0"/>
          <w:bCs w:val="0"/>
          <w:lang w:val="pt-BR"/>
        </w:rPr>
        <w:t xml:space="preserve">, usar </w:t>
      </w:r>
      <w:r>
        <w:rPr>
          <w:rStyle w:val="Forte"/>
          <w:b w:val="0"/>
          <w:bCs w:val="0"/>
          <w:lang w:val="pt-BR"/>
        </w:rPr>
        <w:t xml:space="preserve">apenas </w:t>
      </w:r>
      <w:r w:rsidR="00571CC8" w:rsidRPr="00571CC8">
        <w:rPr>
          <w:rStyle w:val="Forte"/>
          <w:b w:val="0"/>
          <w:bCs w:val="0"/>
          <w:lang w:val="pt-BR"/>
        </w:rPr>
        <w:t xml:space="preserve">um transmissor e </w:t>
      </w:r>
      <w:r>
        <w:rPr>
          <w:rStyle w:val="Forte"/>
          <w:b w:val="0"/>
          <w:bCs w:val="0"/>
          <w:lang w:val="pt-BR"/>
        </w:rPr>
        <w:t>para vários</w:t>
      </w:r>
      <w:r w:rsidR="00571CC8" w:rsidRPr="00571CC8">
        <w:rPr>
          <w:rStyle w:val="Forte"/>
          <w:b w:val="0"/>
          <w:bCs w:val="0"/>
          <w:lang w:val="pt-BR"/>
        </w:rPr>
        <w:t xml:space="preserve"> receptores </w:t>
      </w:r>
      <w:proofErr w:type="spellStart"/>
      <w:r w:rsidR="00571CC8" w:rsidRPr="00571CC8">
        <w:rPr>
          <w:rStyle w:val="Forte"/>
          <w:b w:val="0"/>
          <w:bCs w:val="0"/>
          <w:lang w:val="pt-BR"/>
        </w:rPr>
        <w:t>bodypack</w:t>
      </w:r>
      <w:proofErr w:type="spellEnd"/>
      <w:r w:rsidR="00571CC8" w:rsidRPr="00571CC8">
        <w:rPr>
          <w:rStyle w:val="Forte"/>
          <w:b w:val="0"/>
          <w:bCs w:val="0"/>
          <w:lang w:val="pt-BR"/>
        </w:rPr>
        <w:t xml:space="preserve"> é uma maneira muito econômica de monitorar o som de uma banda. Em um momento posterior de sua carreira, </w:t>
      </w:r>
      <w:r>
        <w:rPr>
          <w:rStyle w:val="Forte"/>
          <w:b w:val="0"/>
          <w:bCs w:val="0"/>
          <w:lang w:val="pt-BR"/>
        </w:rPr>
        <w:t>os músicos</w:t>
      </w:r>
      <w:r w:rsidR="00571CC8" w:rsidRPr="00571CC8">
        <w:rPr>
          <w:rStyle w:val="Forte"/>
          <w:b w:val="0"/>
          <w:bCs w:val="0"/>
          <w:lang w:val="pt-BR"/>
        </w:rPr>
        <w:t xml:space="preserve"> podem querer criar mixes mais individuais, e isso </w:t>
      </w:r>
      <w:r>
        <w:rPr>
          <w:rStyle w:val="Forte"/>
          <w:b w:val="0"/>
          <w:bCs w:val="0"/>
          <w:lang w:val="pt-BR"/>
        </w:rPr>
        <w:t xml:space="preserve">pode ser feito </w:t>
      </w:r>
      <w:r w:rsidR="00571CC8" w:rsidRPr="00571CC8">
        <w:rPr>
          <w:rStyle w:val="Forte"/>
          <w:b w:val="0"/>
          <w:bCs w:val="0"/>
          <w:lang w:val="pt-BR"/>
        </w:rPr>
        <w:t>simplesmente adicionando um transmissor IEM adicional.</w:t>
      </w:r>
    </w:p>
    <w:p w14:paraId="4CFA161C" w14:textId="77777777" w:rsidR="009171C3" w:rsidRPr="009171C3" w:rsidRDefault="009171C3" w:rsidP="00991E15">
      <w:pPr>
        <w:rPr>
          <w:rStyle w:val="Forte"/>
          <w:b w:val="0"/>
          <w:bCs w:val="0"/>
          <w:lang w:val="pt-BR"/>
        </w:rPr>
      </w:pPr>
    </w:p>
    <w:p w14:paraId="5847ED43" w14:textId="6D61D7A2" w:rsidR="00407AFB" w:rsidRPr="009171C3" w:rsidRDefault="009171C3" w:rsidP="00991E15">
      <w:pPr>
        <w:rPr>
          <w:rStyle w:val="Forte"/>
          <w:b w:val="0"/>
          <w:bCs w:val="0"/>
          <w:lang w:val="pt-BR"/>
        </w:rPr>
      </w:pPr>
      <w:r w:rsidRPr="009171C3">
        <w:rPr>
          <w:rStyle w:val="Forte"/>
          <w:b w:val="0"/>
          <w:bCs w:val="0"/>
          <w:lang w:val="pt-BR"/>
        </w:rPr>
        <w:t>O XSW IEM está disponível em cinco faixas de frequência UHF que estão alinhadas com a família XSW de microfones sem fio e transmissores de instrumentos (veja os Dados Técnicos abaixo).</w:t>
      </w:r>
    </w:p>
    <w:p w14:paraId="07F6F46F" w14:textId="77777777" w:rsidR="00A43E3B" w:rsidRPr="009171C3" w:rsidRDefault="00A43E3B" w:rsidP="00991E15">
      <w:pPr>
        <w:rPr>
          <w:rStyle w:val="Forte"/>
          <w:b w:val="0"/>
          <w:bCs w:val="0"/>
          <w:lang w:val="pt-BR"/>
        </w:rPr>
      </w:pPr>
    </w:p>
    <w:p w14:paraId="6E597610" w14:textId="39C7E4EF" w:rsidR="00996E53" w:rsidRPr="00C46BAD" w:rsidRDefault="00996E53" w:rsidP="00991E15">
      <w:pPr>
        <w:rPr>
          <w:rStyle w:val="Forte"/>
          <w:b w:val="0"/>
          <w:bCs w:val="0"/>
          <w:lang w:val="pt-BR"/>
        </w:rPr>
      </w:pPr>
      <w:r w:rsidRPr="00C46BAD">
        <w:rPr>
          <w:rStyle w:val="Forte"/>
          <w:b w:val="0"/>
          <w:bCs w:val="0"/>
          <w:lang w:val="pt-BR"/>
        </w:rPr>
        <w:t>(</w:t>
      </w:r>
      <w:proofErr w:type="spellStart"/>
      <w:r w:rsidRPr="00C46BAD">
        <w:rPr>
          <w:rStyle w:val="Forte"/>
          <w:b w:val="0"/>
          <w:bCs w:val="0"/>
          <w:lang w:val="pt-BR"/>
        </w:rPr>
        <w:t>Ends</w:t>
      </w:r>
      <w:proofErr w:type="spellEnd"/>
      <w:r w:rsidRPr="00C46BAD">
        <w:rPr>
          <w:rStyle w:val="Forte"/>
          <w:b w:val="0"/>
          <w:bCs w:val="0"/>
          <w:lang w:val="pt-BR"/>
        </w:rPr>
        <w:t xml:space="preserve">) </w:t>
      </w:r>
    </w:p>
    <w:p w14:paraId="44A68149" w14:textId="14951C17" w:rsidR="00996E53" w:rsidRPr="00C46BAD" w:rsidRDefault="00996E53" w:rsidP="00991E15">
      <w:pPr>
        <w:rPr>
          <w:rStyle w:val="Forte"/>
          <w:b w:val="0"/>
          <w:bCs w:val="0"/>
          <w:lang w:val="pt-BR"/>
        </w:rPr>
      </w:pPr>
    </w:p>
    <w:p w14:paraId="376361CB" w14:textId="77777777" w:rsidR="00F81E3E" w:rsidRPr="00C46BAD" w:rsidRDefault="00F81E3E" w:rsidP="00991E15">
      <w:pPr>
        <w:rPr>
          <w:rStyle w:val="Forte"/>
          <w:b w:val="0"/>
          <w:bCs w:val="0"/>
          <w:lang w:val="pt-BR"/>
        </w:rPr>
      </w:pPr>
    </w:p>
    <w:p w14:paraId="7140FF33" w14:textId="77777777" w:rsidR="00A43E3B" w:rsidRPr="00C46BAD" w:rsidRDefault="00A43E3B">
      <w:pPr>
        <w:spacing w:after="200" w:line="276" w:lineRule="auto"/>
        <w:rPr>
          <w:rStyle w:val="Forte"/>
          <w:b w:val="0"/>
          <w:bCs w:val="0"/>
          <w:lang w:val="pt-BR"/>
        </w:rPr>
      </w:pPr>
      <w:r w:rsidRPr="00C46BAD">
        <w:rPr>
          <w:rStyle w:val="Forte"/>
          <w:b w:val="0"/>
          <w:bCs w:val="0"/>
          <w:lang w:val="pt-BR"/>
        </w:rPr>
        <w:br w:type="page"/>
      </w:r>
    </w:p>
    <w:p w14:paraId="0E87FC87" w14:textId="600B197E" w:rsidR="00996E53" w:rsidRPr="009171C3" w:rsidRDefault="009171C3" w:rsidP="00A43E3B">
      <w:pPr>
        <w:pStyle w:val="Ttulo1"/>
        <w:rPr>
          <w:rStyle w:val="Forte"/>
          <w:b/>
          <w:lang w:val="pt-BR"/>
        </w:rPr>
      </w:pPr>
      <w:r w:rsidRPr="009171C3">
        <w:rPr>
          <w:rStyle w:val="Forte"/>
          <w:b/>
          <w:lang w:val="pt-BR"/>
        </w:rPr>
        <w:lastRenderedPageBreak/>
        <w:t>Informações técnicas</w:t>
      </w:r>
    </w:p>
    <w:p w14:paraId="64C3A1BF" w14:textId="4020FF38" w:rsidR="005861F7" w:rsidRPr="009171C3" w:rsidRDefault="005861F7" w:rsidP="00991E15">
      <w:pPr>
        <w:rPr>
          <w:rStyle w:val="Forte"/>
          <w:b w:val="0"/>
          <w:bCs w:val="0"/>
          <w:lang w:val="pt-BR"/>
        </w:rPr>
      </w:pPr>
    </w:p>
    <w:p w14:paraId="5AFC1A67" w14:textId="21E72C3C" w:rsidR="00F81E3E" w:rsidRPr="009171C3" w:rsidRDefault="009171C3" w:rsidP="00F81E3E">
      <w:pPr>
        <w:rPr>
          <w:b/>
          <w:bCs/>
          <w:color w:val="0095D5" w:themeColor="accent1"/>
          <w:lang w:val="pt-BR"/>
        </w:rPr>
      </w:pPr>
      <w:r w:rsidRPr="009171C3">
        <w:rPr>
          <w:b/>
          <w:bCs/>
          <w:color w:val="0095D5" w:themeColor="accent1"/>
          <w:lang w:val="pt-BR"/>
        </w:rPr>
        <w:t xml:space="preserve">Transmissor estéreo </w:t>
      </w:r>
      <w:r w:rsidR="00F81E3E" w:rsidRPr="009171C3">
        <w:rPr>
          <w:b/>
          <w:bCs/>
          <w:color w:val="0095D5" w:themeColor="accent1"/>
          <w:lang w:val="pt-BR"/>
        </w:rPr>
        <w:t xml:space="preserve">XSW IEM SR </w:t>
      </w:r>
      <w:r>
        <w:rPr>
          <w:b/>
          <w:bCs/>
          <w:color w:val="0095D5" w:themeColor="accent1"/>
          <w:lang w:val="pt-BR"/>
        </w:rPr>
        <w:t>´</w:t>
      </w:r>
    </w:p>
    <w:p w14:paraId="1F3E2328" w14:textId="6260D83B" w:rsidR="00F81E3E" w:rsidRPr="009171C3" w:rsidRDefault="009171C3" w:rsidP="00F81E3E">
      <w:pPr>
        <w:rPr>
          <w:lang w:val="pt-BR"/>
        </w:rPr>
      </w:pPr>
      <w:r w:rsidRPr="009171C3">
        <w:rPr>
          <w:b/>
          <w:bCs/>
          <w:lang w:val="pt-BR"/>
        </w:rPr>
        <w:t>Modulação</w:t>
      </w:r>
      <w:r w:rsidR="00F81E3E" w:rsidRPr="009171C3">
        <w:rPr>
          <w:lang w:val="pt-BR"/>
        </w:rPr>
        <w:t xml:space="preserve">: FM </w:t>
      </w:r>
      <w:r w:rsidRPr="009171C3">
        <w:rPr>
          <w:lang w:val="pt-BR"/>
        </w:rPr>
        <w:t>estéreo</w:t>
      </w:r>
    </w:p>
    <w:p w14:paraId="69DCBC1F" w14:textId="3FA0B4D3" w:rsidR="00F81E3E" w:rsidRPr="009171C3" w:rsidRDefault="009171C3" w:rsidP="00F81E3E">
      <w:pPr>
        <w:rPr>
          <w:lang w:val="pt-BR"/>
        </w:rPr>
      </w:pPr>
      <w:r w:rsidRPr="009171C3">
        <w:rPr>
          <w:b/>
          <w:bCs/>
          <w:lang w:val="pt-BR"/>
        </w:rPr>
        <w:t>Faixas de frequência</w:t>
      </w:r>
      <w:r w:rsidR="00F81E3E" w:rsidRPr="009171C3">
        <w:rPr>
          <w:b/>
          <w:bCs/>
          <w:lang w:val="pt-BR"/>
        </w:rPr>
        <w:t xml:space="preserve"> </w:t>
      </w:r>
      <w:r w:rsidR="00EF2797">
        <w:rPr>
          <w:b/>
          <w:bCs/>
          <w:lang w:val="pt-BR"/>
        </w:rPr>
        <w:t>e</w:t>
      </w:r>
      <w:r w:rsidR="00F81E3E" w:rsidRPr="009171C3">
        <w:rPr>
          <w:b/>
          <w:bCs/>
          <w:lang w:val="pt-BR"/>
        </w:rPr>
        <w:t xml:space="preserve"> </w:t>
      </w:r>
      <w:r>
        <w:rPr>
          <w:b/>
          <w:bCs/>
          <w:lang w:val="pt-BR"/>
        </w:rPr>
        <w:t>potência máxima de RF</w:t>
      </w:r>
      <w:r w:rsidR="00F81E3E" w:rsidRPr="009171C3">
        <w:rPr>
          <w:lang w:val="pt-BR"/>
        </w:rPr>
        <w:t xml:space="preserve">: </w:t>
      </w:r>
      <w:r w:rsidR="00A43E3B" w:rsidRPr="009171C3">
        <w:rPr>
          <w:lang w:val="pt-BR"/>
        </w:rPr>
        <w:br/>
      </w:r>
      <w:r w:rsidR="00F81E3E" w:rsidRPr="009171C3">
        <w:rPr>
          <w:lang w:val="pt-BR"/>
        </w:rPr>
        <w:t>A: 476 - 500 MHz (30 mW)</w:t>
      </w:r>
      <w:r w:rsidR="00A43E3B" w:rsidRPr="009171C3">
        <w:rPr>
          <w:lang w:val="pt-BR"/>
        </w:rPr>
        <w:t xml:space="preserve"> </w:t>
      </w:r>
      <w:r w:rsidR="00A43E3B" w:rsidRPr="009171C3">
        <w:rPr>
          <w:lang w:val="pt-BR"/>
        </w:rPr>
        <w:br/>
      </w:r>
      <w:r w:rsidR="00F81E3E" w:rsidRPr="009171C3">
        <w:rPr>
          <w:lang w:val="pt-BR"/>
        </w:rPr>
        <w:t>B: 572 - 596 MHz (30 mW</w:t>
      </w:r>
      <w:r w:rsidR="00A43E3B" w:rsidRPr="009171C3">
        <w:rPr>
          <w:lang w:val="pt-BR"/>
        </w:rPr>
        <w:t xml:space="preserve">) </w:t>
      </w:r>
      <w:r w:rsidR="00A43E3B" w:rsidRPr="009171C3">
        <w:rPr>
          <w:lang w:val="pt-BR"/>
        </w:rPr>
        <w:br/>
      </w:r>
      <w:r w:rsidR="00F81E3E" w:rsidRPr="009171C3">
        <w:rPr>
          <w:lang w:val="pt-BR"/>
        </w:rPr>
        <w:t>C: 662 - 686 MHz (30 mW)</w:t>
      </w:r>
      <w:r w:rsidR="00A43E3B" w:rsidRPr="009171C3">
        <w:rPr>
          <w:lang w:val="pt-BR"/>
        </w:rPr>
        <w:br/>
      </w:r>
      <w:r w:rsidR="00F81E3E" w:rsidRPr="009171C3">
        <w:rPr>
          <w:lang w:val="pt-BR"/>
        </w:rPr>
        <w:t>E: 823.2 - 831.8 MHz (30 mW)</w:t>
      </w:r>
      <w:r w:rsidR="00A43E3B" w:rsidRPr="009171C3">
        <w:rPr>
          <w:lang w:val="pt-BR"/>
        </w:rPr>
        <w:t xml:space="preserve"> </w:t>
      </w:r>
      <w:r w:rsidR="00A43E3B" w:rsidRPr="009171C3">
        <w:rPr>
          <w:lang w:val="pt-BR"/>
        </w:rPr>
        <w:br/>
      </w:r>
      <w:r w:rsidR="00F81E3E" w:rsidRPr="009171C3">
        <w:rPr>
          <w:lang w:val="pt-BR"/>
        </w:rPr>
        <w:t>K: 925.2 - 937.3 MHz (10 mW)</w:t>
      </w:r>
    </w:p>
    <w:p w14:paraId="1847C280" w14:textId="7A708F79" w:rsidR="009171C3" w:rsidRPr="009171C3" w:rsidRDefault="009171C3" w:rsidP="00F81E3E">
      <w:pPr>
        <w:rPr>
          <w:b/>
          <w:bCs/>
          <w:lang w:val="pt-BR"/>
        </w:rPr>
      </w:pPr>
      <w:r w:rsidRPr="009171C3">
        <w:rPr>
          <w:b/>
          <w:bCs/>
          <w:lang w:val="pt-BR"/>
        </w:rPr>
        <w:t xml:space="preserve">Largura de banda de comutação: </w:t>
      </w:r>
      <w:r w:rsidRPr="009171C3">
        <w:rPr>
          <w:lang w:val="pt-BR"/>
        </w:rPr>
        <w:t>até 24 MHz</w:t>
      </w:r>
    </w:p>
    <w:p w14:paraId="45146B4C" w14:textId="3040A21E" w:rsidR="009171C3" w:rsidRPr="009171C3" w:rsidRDefault="009171C3" w:rsidP="00F81E3E">
      <w:pPr>
        <w:rPr>
          <w:b/>
          <w:bCs/>
          <w:lang w:val="pt-BR"/>
        </w:rPr>
      </w:pPr>
      <w:r w:rsidRPr="009171C3">
        <w:rPr>
          <w:b/>
          <w:bCs/>
          <w:lang w:val="pt-BR"/>
        </w:rPr>
        <w:t xml:space="preserve">Resposta de frequência AF: </w:t>
      </w:r>
      <w:r w:rsidRPr="009171C3">
        <w:rPr>
          <w:lang w:val="pt-BR"/>
        </w:rPr>
        <w:t>45 Hz a 15 kHz</w:t>
      </w:r>
    </w:p>
    <w:p w14:paraId="3692021B" w14:textId="4A8D0FF5" w:rsidR="00F81E3E" w:rsidRPr="009171C3" w:rsidRDefault="009171C3" w:rsidP="00F81E3E">
      <w:pPr>
        <w:rPr>
          <w:lang w:val="pt-BR"/>
        </w:rPr>
      </w:pPr>
      <w:r w:rsidRPr="00C46BAD">
        <w:rPr>
          <w:b/>
          <w:bCs/>
          <w:lang w:val="pt-BR"/>
        </w:rPr>
        <w:t>Entradas de áudio</w:t>
      </w:r>
      <w:r w:rsidR="00FE2E1E" w:rsidRPr="00C46BAD">
        <w:rPr>
          <w:lang w:val="pt-BR"/>
        </w:rPr>
        <w:t xml:space="preserve">: </w:t>
      </w:r>
      <w:r w:rsidR="00F81E3E" w:rsidRPr="00C46BAD">
        <w:rPr>
          <w:lang w:val="pt-BR"/>
        </w:rPr>
        <w:t>2x XLR-3</w:t>
      </w:r>
      <w:r w:rsidR="00FE2E1E" w:rsidRPr="00C46BAD">
        <w:rPr>
          <w:lang w:val="pt-BR"/>
        </w:rPr>
        <w:t xml:space="preserve"> </w:t>
      </w:r>
      <w:r w:rsidR="00F81E3E" w:rsidRPr="00C46BAD">
        <w:rPr>
          <w:lang w:val="pt-BR"/>
        </w:rPr>
        <w:t>/</w:t>
      </w:r>
      <w:r w:rsidR="00FE2E1E" w:rsidRPr="00C46BAD">
        <w:rPr>
          <w:lang w:val="pt-BR"/>
        </w:rPr>
        <w:t xml:space="preserve"> </w:t>
      </w:r>
      <w:proofErr w:type="gramStart"/>
      <w:r w:rsidR="00FE2E1E" w:rsidRPr="00C46BAD">
        <w:rPr>
          <w:lang w:val="pt-BR"/>
        </w:rPr>
        <w:t>¼“</w:t>
      </w:r>
      <w:r w:rsidR="00F81E3E" w:rsidRPr="00C46BAD">
        <w:rPr>
          <w:lang w:val="pt-BR"/>
        </w:rPr>
        <w:t xml:space="preserve"> (</w:t>
      </w:r>
      <w:proofErr w:type="gramEnd"/>
      <w:r w:rsidR="00F81E3E" w:rsidRPr="00C46BAD">
        <w:rPr>
          <w:lang w:val="pt-BR"/>
        </w:rPr>
        <w:t xml:space="preserve">6.3 mm) </w:t>
      </w:r>
      <w:r w:rsidR="00C46BAD" w:rsidRPr="00C46BAD">
        <w:rPr>
          <w:lang w:val="pt-BR"/>
        </w:rPr>
        <w:t xml:space="preserve">conector </w:t>
      </w:r>
      <w:proofErr w:type="spellStart"/>
      <w:r w:rsidR="00F81E3E" w:rsidRPr="00C46BAD">
        <w:rPr>
          <w:lang w:val="pt-BR"/>
        </w:rPr>
        <w:t>jack</w:t>
      </w:r>
      <w:proofErr w:type="spellEnd"/>
      <w:r w:rsidR="00FE2E1E" w:rsidRPr="00C46BAD">
        <w:rPr>
          <w:lang w:val="pt-BR"/>
        </w:rPr>
        <w:t xml:space="preserve"> c</w:t>
      </w:r>
      <w:r w:rsidR="00F81E3E" w:rsidRPr="00C46BAD">
        <w:rPr>
          <w:lang w:val="pt-BR"/>
        </w:rPr>
        <w:t xml:space="preserve">ombo, </w:t>
      </w:r>
      <w:r w:rsidRPr="00C46BAD">
        <w:rPr>
          <w:lang w:val="pt-BR"/>
        </w:rPr>
        <w:t>eletronicamente balanceado</w:t>
      </w:r>
    </w:p>
    <w:p w14:paraId="28081CF2" w14:textId="371E071A" w:rsidR="00F81E3E" w:rsidRPr="009171C3" w:rsidRDefault="009171C3" w:rsidP="00F81E3E">
      <w:pPr>
        <w:rPr>
          <w:lang w:val="pt-BR"/>
        </w:rPr>
      </w:pPr>
      <w:r w:rsidRPr="009171C3">
        <w:rPr>
          <w:b/>
          <w:bCs/>
          <w:lang w:val="pt-BR"/>
        </w:rPr>
        <w:t>Distorção Harmônica Total</w:t>
      </w:r>
      <w:r w:rsidR="00FE2E1E" w:rsidRPr="009171C3">
        <w:rPr>
          <w:b/>
          <w:bCs/>
          <w:lang w:val="pt-BR"/>
        </w:rPr>
        <w:t xml:space="preserve"> </w:t>
      </w:r>
      <w:r w:rsidR="00F81E3E" w:rsidRPr="009171C3">
        <w:rPr>
          <w:b/>
          <w:bCs/>
          <w:lang w:val="pt-BR"/>
        </w:rPr>
        <w:t>(THD)</w:t>
      </w:r>
      <w:r w:rsidR="00FE2E1E" w:rsidRPr="009171C3">
        <w:rPr>
          <w:lang w:val="pt-BR"/>
        </w:rPr>
        <w:t xml:space="preserve">: </w:t>
      </w:r>
      <w:r w:rsidR="00F81E3E" w:rsidRPr="009171C3">
        <w:rPr>
          <w:lang w:val="pt-BR"/>
        </w:rPr>
        <w:t>&lt;0.9 %</w:t>
      </w:r>
    </w:p>
    <w:p w14:paraId="25DFBB99" w14:textId="382048D1" w:rsidR="00F81E3E" w:rsidRPr="009171C3" w:rsidRDefault="009171C3" w:rsidP="00F81E3E">
      <w:pPr>
        <w:rPr>
          <w:lang w:val="pt-BR"/>
        </w:rPr>
      </w:pPr>
      <w:r w:rsidRPr="009171C3">
        <w:rPr>
          <w:b/>
          <w:bCs/>
          <w:lang w:val="pt-BR"/>
        </w:rPr>
        <w:t>Relação sinal-ruído</w:t>
      </w:r>
      <w:r w:rsidR="00FE2E1E" w:rsidRPr="009171C3">
        <w:rPr>
          <w:lang w:val="pt-BR"/>
        </w:rPr>
        <w:t xml:space="preserve">: </w:t>
      </w:r>
      <w:r w:rsidR="00C12F68" w:rsidRPr="009171C3">
        <w:rPr>
          <w:lang w:val="pt-BR"/>
        </w:rPr>
        <w:t>≥</w:t>
      </w:r>
      <w:r w:rsidR="00F81E3E" w:rsidRPr="009171C3">
        <w:rPr>
          <w:lang w:val="pt-BR"/>
        </w:rPr>
        <w:t>88 dB</w:t>
      </w:r>
    </w:p>
    <w:p w14:paraId="27ACE0D9" w14:textId="5009840E" w:rsidR="00F81E3E" w:rsidRPr="00EF2797" w:rsidRDefault="009171C3" w:rsidP="00F81E3E">
      <w:pPr>
        <w:rPr>
          <w:lang w:val="pt-BR"/>
        </w:rPr>
      </w:pPr>
      <w:r w:rsidRPr="00EF2797">
        <w:rPr>
          <w:b/>
          <w:bCs/>
          <w:lang w:val="pt-BR"/>
        </w:rPr>
        <w:t>Range de temperatura</w:t>
      </w:r>
      <w:r w:rsidR="00FE2E1E" w:rsidRPr="00EF2797">
        <w:rPr>
          <w:lang w:val="pt-BR"/>
        </w:rPr>
        <w:t>:</w:t>
      </w:r>
      <w:r w:rsidR="00F81E3E" w:rsidRPr="00EF2797">
        <w:rPr>
          <w:lang w:val="pt-BR"/>
        </w:rPr>
        <w:t xml:space="preserve"> 0 °C </w:t>
      </w:r>
      <w:proofErr w:type="spellStart"/>
      <w:r w:rsidR="00F81E3E" w:rsidRPr="00EF2797">
        <w:rPr>
          <w:lang w:val="pt-BR"/>
        </w:rPr>
        <w:t>to</w:t>
      </w:r>
      <w:proofErr w:type="spellEnd"/>
      <w:r w:rsidR="00F81E3E" w:rsidRPr="00EF2797">
        <w:rPr>
          <w:lang w:val="pt-BR"/>
        </w:rPr>
        <w:t xml:space="preserve"> +40 °C</w:t>
      </w:r>
    </w:p>
    <w:p w14:paraId="2E3AA6C5" w14:textId="167CFFEB" w:rsidR="00F81E3E" w:rsidRPr="00EF2797" w:rsidRDefault="00C46BAD" w:rsidP="00F81E3E">
      <w:pPr>
        <w:rPr>
          <w:lang w:val="pt-BR"/>
        </w:rPr>
      </w:pPr>
      <w:r w:rsidRPr="00EF2797">
        <w:rPr>
          <w:b/>
          <w:bCs/>
          <w:lang w:val="pt-BR"/>
        </w:rPr>
        <w:t>Voltagem de alimentação</w:t>
      </w:r>
      <w:r w:rsidR="00FE2E1E" w:rsidRPr="00EF2797">
        <w:rPr>
          <w:lang w:val="pt-BR"/>
        </w:rPr>
        <w:t>:</w:t>
      </w:r>
      <w:r w:rsidR="00F81E3E" w:rsidRPr="00EF2797">
        <w:rPr>
          <w:lang w:val="pt-BR"/>
        </w:rPr>
        <w:t xml:space="preserve"> +12 V DC</w:t>
      </w:r>
    </w:p>
    <w:p w14:paraId="354F4ACD" w14:textId="5A697AED" w:rsidR="00F81E3E" w:rsidRPr="009171C3" w:rsidRDefault="009171C3" w:rsidP="00F81E3E">
      <w:pPr>
        <w:rPr>
          <w:lang w:val="pt-BR"/>
        </w:rPr>
      </w:pPr>
      <w:r w:rsidRPr="009171C3">
        <w:rPr>
          <w:b/>
          <w:bCs/>
          <w:lang w:val="pt-BR"/>
        </w:rPr>
        <w:t>Consumo de corrente</w:t>
      </w:r>
      <w:r w:rsidR="00FE2E1E" w:rsidRPr="009171C3">
        <w:rPr>
          <w:lang w:val="pt-BR"/>
        </w:rPr>
        <w:t xml:space="preserve">: </w:t>
      </w:r>
      <w:proofErr w:type="spellStart"/>
      <w:r w:rsidR="00FE2E1E" w:rsidRPr="009171C3">
        <w:rPr>
          <w:lang w:val="pt-BR"/>
        </w:rPr>
        <w:t>a</w:t>
      </w:r>
      <w:r w:rsidR="00F81E3E" w:rsidRPr="009171C3">
        <w:rPr>
          <w:lang w:val="pt-BR"/>
        </w:rPr>
        <w:t>pprox</w:t>
      </w:r>
      <w:proofErr w:type="spellEnd"/>
      <w:r w:rsidR="00F81E3E" w:rsidRPr="009171C3">
        <w:rPr>
          <w:lang w:val="pt-BR"/>
        </w:rPr>
        <w:t>. 400mA</w:t>
      </w:r>
      <w:r w:rsidR="00FE2E1E" w:rsidRPr="009171C3">
        <w:rPr>
          <w:lang w:val="pt-BR"/>
        </w:rPr>
        <w:t xml:space="preserve"> </w:t>
      </w:r>
      <w:r w:rsidR="00F81E3E" w:rsidRPr="009171C3">
        <w:rPr>
          <w:lang w:val="pt-BR"/>
        </w:rPr>
        <w:t>(</w:t>
      </w:r>
      <w:r w:rsidRPr="009171C3">
        <w:rPr>
          <w:lang w:val="pt-BR"/>
        </w:rPr>
        <w:t>de</w:t>
      </w:r>
      <w:r>
        <w:rPr>
          <w:lang w:val="pt-BR"/>
        </w:rPr>
        <w:t>pendendo do nível de volume)</w:t>
      </w:r>
    </w:p>
    <w:p w14:paraId="3DF56447" w14:textId="7370F5EB" w:rsidR="00F81E3E" w:rsidRPr="00C46BAD" w:rsidRDefault="009171C3" w:rsidP="00F81E3E">
      <w:pPr>
        <w:rPr>
          <w:lang w:val="pt-BR"/>
        </w:rPr>
      </w:pPr>
      <w:r w:rsidRPr="00C46BAD">
        <w:rPr>
          <w:b/>
          <w:bCs/>
          <w:lang w:val="pt-BR"/>
        </w:rPr>
        <w:t>Dimensões</w:t>
      </w:r>
      <w:r w:rsidR="00FE2E1E" w:rsidRPr="00C46BAD">
        <w:rPr>
          <w:lang w:val="pt-BR"/>
        </w:rPr>
        <w:t xml:space="preserve">: </w:t>
      </w:r>
      <w:proofErr w:type="spellStart"/>
      <w:r w:rsidR="00FE2E1E" w:rsidRPr="00C46BAD">
        <w:rPr>
          <w:lang w:val="pt-BR"/>
        </w:rPr>
        <w:t>a</w:t>
      </w:r>
      <w:r w:rsidR="00F81E3E" w:rsidRPr="00C46BAD">
        <w:rPr>
          <w:lang w:val="pt-BR"/>
        </w:rPr>
        <w:t>pprox</w:t>
      </w:r>
      <w:proofErr w:type="spellEnd"/>
      <w:r w:rsidR="00F81E3E" w:rsidRPr="00C46BAD">
        <w:rPr>
          <w:lang w:val="pt-BR"/>
        </w:rPr>
        <w:t>. 200 x 128 x 42 mm</w:t>
      </w:r>
    </w:p>
    <w:p w14:paraId="7FAF5F90" w14:textId="7AAA82CB" w:rsidR="00F81E3E" w:rsidRPr="00C46BAD" w:rsidRDefault="009171C3" w:rsidP="00F81E3E">
      <w:pPr>
        <w:rPr>
          <w:lang w:val="pt-BR"/>
        </w:rPr>
      </w:pPr>
      <w:r w:rsidRPr="00C46BAD">
        <w:rPr>
          <w:b/>
          <w:bCs/>
          <w:lang w:val="pt-BR"/>
        </w:rPr>
        <w:t>Peso</w:t>
      </w:r>
      <w:r w:rsidR="00FE2E1E" w:rsidRPr="00C46BAD">
        <w:rPr>
          <w:lang w:val="pt-BR"/>
        </w:rPr>
        <w:t xml:space="preserve">: </w:t>
      </w:r>
      <w:proofErr w:type="spellStart"/>
      <w:r w:rsidR="00FE2E1E" w:rsidRPr="00C46BAD">
        <w:rPr>
          <w:lang w:val="pt-BR"/>
        </w:rPr>
        <w:t>a</w:t>
      </w:r>
      <w:r w:rsidR="00F81E3E" w:rsidRPr="00C46BAD">
        <w:rPr>
          <w:lang w:val="pt-BR"/>
        </w:rPr>
        <w:t>pprox</w:t>
      </w:r>
      <w:proofErr w:type="spellEnd"/>
      <w:r w:rsidR="00F81E3E" w:rsidRPr="00C46BAD">
        <w:rPr>
          <w:lang w:val="pt-BR"/>
        </w:rPr>
        <w:t>. 700 g</w:t>
      </w:r>
    </w:p>
    <w:p w14:paraId="31F6064A" w14:textId="77777777" w:rsidR="00F81E3E" w:rsidRPr="00C46BAD" w:rsidRDefault="00F81E3E" w:rsidP="00F81E3E">
      <w:pPr>
        <w:rPr>
          <w:lang w:val="pt-BR"/>
        </w:rPr>
      </w:pPr>
    </w:p>
    <w:p w14:paraId="324B4C75" w14:textId="6A32806A" w:rsidR="00F81E3E" w:rsidRPr="009171C3" w:rsidRDefault="009171C3" w:rsidP="00F81E3E">
      <w:pPr>
        <w:rPr>
          <w:b/>
          <w:bCs/>
          <w:color w:val="0095D5" w:themeColor="accent1"/>
          <w:lang w:val="pt-BR"/>
        </w:rPr>
      </w:pPr>
      <w:r w:rsidRPr="009171C3">
        <w:rPr>
          <w:b/>
          <w:bCs/>
          <w:color w:val="0095D5" w:themeColor="accent1"/>
          <w:lang w:val="pt-BR"/>
        </w:rPr>
        <w:t xml:space="preserve">Receptor estéreo </w:t>
      </w:r>
      <w:r w:rsidR="00F81E3E" w:rsidRPr="009171C3">
        <w:rPr>
          <w:b/>
          <w:bCs/>
          <w:color w:val="0095D5" w:themeColor="accent1"/>
          <w:lang w:val="pt-BR"/>
        </w:rPr>
        <w:t xml:space="preserve">XSW IEM EK </w:t>
      </w:r>
    </w:p>
    <w:p w14:paraId="62FDEDE3" w14:textId="77777777" w:rsidR="009171C3" w:rsidRPr="009171C3" w:rsidRDefault="009171C3" w:rsidP="009171C3">
      <w:pPr>
        <w:rPr>
          <w:b/>
          <w:bCs/>
          <w:lang w:val="pt-BR"/>
        </w:rPr>
      </w:pPr>
      <w:r w:rsidRPr="009171C3">
        <w:rPr>
          <w:b/>
          <w:bCs/>
          <w:lang w:val="pt-BR"/>
        </w:rPr>
        <w:t xml:space="preserve">Largura de banda de comutação: </w:t>
      </w:r>
      <w:r w:rsidRPr="009171C3">
        <w:rPr>
          <w:lang w:val="pt-BR"/>
        </w:rPr>
        <w:t>até 24 MHz</w:t>
      </w:r>
    </w:p>
    <w:p w14:paraId="6D73B4EF" w14:textId="77777777" w:rsidR="009171C3" w:rsidRPr="009171C3" w:rsidRDefault="009171C3" w:rsidP="00F81E3E">
      <w:pPr>
        <w:rPr>
          <w:b/>
          <w:bCs/>
          <w:lang w:val="pt-BR"/>
        </w:rPr>
      </w:pPr>
      <w:r w:rsidRPr="009171C3">
        <w:rPr>
          <w:b/>
          <w:bCs/>
          <w:lang w:val="pt-BR"/>
        </w:rPr>
        <w:t xml:space="preserve">Relação sinal-ruído (1 </w:t>
      </w:r>
      <w:proofErr w:type="spellStart"/>
      <w:r w:rsidRPr="009171C3">
        <w:rPr>
          <w:b/>
          <w:bCs/>
          <w:lang w:val="pt-BR"/>
        </w:rPr>
        <w:t>mV</w:t>
      </w:r>
      <w:proofErr w:type="spellEnd"/>
      <w:r w:rsidRPr="009171C3">
        <w:rPr>
          <w:b/>
          <w:bCs/>
          <w:lang w:val="pt-BR"/>
        </w:rPr>
        <w:t xml:space="preserve">, desvio de pico): </w:t>
      </w:r>
      <w:r w:rsidRPr="009171C3">
        <w:rPr>
          <w:lang w:val="pt-BR"/>
        </w:rPr>
        <w:t>≥88 dB</w:t>
      </w:r>
    </w:p>
    <w:p w14:paraId="12882969" w14:textId="0A6C07CB" w:rsidR="00F81E3E" w:rsidRPr="009171C3" w:rsidRDefault="009171C3" w:rsidP="00F81E3E">
      <w:pPr>
        <w:rPr>
          <w:lang w:val="pt-BR"/>
        </w:rPr>
      </w:pPr>
      <w:r w:rsidRPr="009171C3">
        <w:rPr>
          <w:b/>
          <w:bCs/>
          <w:lang w:val="pt-BR"/>
        </w:rPr>
        <w:t>Distorção Harmônica total</w:t>
      </w:r>
      <w:r w:rsidR="00FE2E1E" w:rsidRPr="009171C3">
        <w:rPr>
          <w:b/>
          <w:bCs/>
          <w:lang w:val="pt-BR"/>
        </w:rPr>
        <w:t xml:space="preserve"> </w:t>
      </w:r>
      <w:r w:rsidR="00F81E3E" w:rsidRPr="009171C3">
        <w:rPr>
          <w:b/>
          <w:bCs/>
          <w:lang w:val="pt-BR"/>
        </w:rPr>
        <w:t>(THD)</w:t>
      </w:r>
      <w:r w:rsidR="00FE2E1E" w:rsidRPr="009171C3">
        <w:rPr>
          <w:lang w:val="pt-BR"/>
        </w:rPr>
        <w:t>: ≤</w:t>
      </w:r>
      <w:r w:rsidR="00F81E3E" w:rsidRPr="009171C3">
        <w:rPr>
          <w:lang w:val="pt-BR"/>
        </w:rPr>
        <w:t>1 %</w:t>
      </w:r>
    </w:p>
    <w:p w14:paraId="0CA96063" w14:textId="5C109272" w:rsidR="00F81E3E" w:rsidRPr="009171C3" w:rsidRDefault="009171C3" w:rsidP="00F81E3E">
      <w:pPr>
        <w:rPr>
          <w:lang w:val="pt-BR"/>
        </w:rPr>
      </w:pPr>
      <w:r w:rsidRPr="009171C3">
        <w:rPr>
          <w:b/>
          <w:bCs/>
          <w:lang w:val="pt-BR"/>
        </w:rPr>
        <w:t xml:space="preserve">Nível de saída </w:t>
      </w:r>
      <w:r w:rsidR="00F81E3E" w:rsidRPr="009171C3">
        <w:rPr>
          <w:b/>
          <w:bCs/>
          <w:lang w:val="pt-BR"/>
        </w:rPr>
        <w:t xml:space="preserve">AF </w:t>
      </w:r>
      <w:r>
        <w:rPr>
          <w:b/>
          <w:bCs/>
          <w:lang w:val="pt-BR"/>
        </w:rPr>
        <w:t>em</w:t>
      </w:r>
      <w:r w:rsidR="00F81E3E" w:rsidRPr="009171C3">
        <w:rPr>
          <w:b/>
          <w:bCs/>
          <w:lang w:val="pt-BR"/>
        </w:rPr>
        <w:t xml:space="preserve"> 3.5 mm</w:t>
      </w:r>
      <w:r w:rsidR="00FE2E1E" w:rsidRPr="009171C3">
        <w:rPr>
          <w:lang w:val="pt-BR"/>
        </w:rPr>
        <w:t>:</w:t>
      </w:r>
      <w:r w:rsidR="00F81E3E" w:rsidRPr="009171C3">
        <w:rPr>
          <w:lang w:val="pt-BR"/>
        </w:rPr>
        <w:t xml:space="preserve"> 2 x 1</w:t>
      </w:r>
      <w:r w:rsidR="00FE2E1E" w:rsidRPr="009171C3">
        <w:rPr>
          <w:lang w:val="pt-BR"/>
        </w:rPr>
        <w:t>.</w:t>
      </w:r>
      <w:r w:rsidR="00F81E3E" w:rsidRPr="009171C3">
        <w:rPr>
          <w:lang w:val="pt-BR"/>
        </w:rPr>
        <w:t xml:space="preserve">25 </w:t>
      </w:r>
      <w:proofErr w:type="spellStart"/>
      <w:r w:rsidR="00F81E3E" w:rsidRPr="009171C3">
        <w:rPr>
          <w:lang w:val="pt-BR"/>
        </w:rPr>
        <w:t>V</w:t>
      </w:r>
      <w:r w:rsidR="00FE2E1E" w:rsidRPr="009171C3">
        <w:rPr>
          <w:vertAlign w:val="subscript"/>
          <w:lang w:val="pt-BR"/>
        </w:rPr>
        <w:t>rms</w:t>
      </w:r>
      <w:proofErr w:type="spellEnd"/>
      <w:r w:rsidR="00F81E3E" w:rsidRPr="009171C3">
        <w:rPr>
          <w:lang w:val="pt-BR"/>
        </w:rPr>
        <w:t xml:space="preserve"> </w:t>
      </w:r>
      <w:r>
        <w:rPr>
          <w:lang w:val="pt-BR"/>
        </w:rPr>
        <w:t>em</w:t>
      </w:r>
      <w:r w:rsidR="00F81E3E" w:rsidRPr="009171C3">
        <w:rPr>
          <w:lang w:val="pt-BR"/>
        </w:rPr>
        <w:t xml:space="preserve"> 16</w:t>
      </w:r>
      <w:r w:rsidR="00FE2E1E" w:rsidRPr="009171C3">
        <w:rPr>
          <w:lang w:val="pt-BR"/>
        </w:rPr>
        <w:t xml:space="preserve"> ohms</w:t>
      </w:r>
    </w:p>
    <w:p w14:paraId="58E37521" w14:textId="6240A350" w:rsidR="00F81E3E" w:rsidRPr="00F81E3E" w:rsidRDefault="00F81E3E" w:rsidP="00F81E3E">
      <w:r w:rsidRPr="00C12F68">
        <w:rPr>
          <w:b/>
          <w:bCs/>
        </w:rPr>
        <w:t>High Boost (EQ)</w:t>
      </w:r>
      <w:r w:rsidR="00FE2E1E">
        <w:t xml:space="preserve">: </w:t>
      </w:r>
      <w:r w:rsidRPr="00F81E3E">
        <w:t xml:space="preserve">+10 dB </w:t>
      </w:r>
      <w:proofErr w:type="spellStart"/>
      <w:r w:rsidR="009171C3">
        <w:t>em</w:t>
      </w:r>
      <w:proofErr w:type="spellEnd"/>
      <w:r w:rsidRPr="00F81E3E">
        <w:t xml:space="preserve"> 13 kHz</w:t>
      </w:r>
    </w:p>
    <w:p w14:paraId="2911518D" w14:textId="00E965D9" w:rsidR="00F81E3E" w:rsidRPr="00C46BAD" w:rsidRDefault="00F81E3E" w:rsidP="00F81E3E">
      <w:pPr>
        <w:rPr>
          <w:lang w:val="pt-BR"/>
        </w:rPr>
      </w:pPr>
      <w:proofErr w:type="spellStart"/>
      <w:r w:rsidRPr="00C46BAD">
        <w:rPr>
          <w:b/>
          <w:bCs/>
          <w:lang w:val="pt-BR"/>
        </w:rPr>
        <w:t>Limiter</w:t>
      </w:r>
      <w:proofErr w:type="spellEnd"/>
      <w:r w:rsidR="00FE2E1E" w:rsidRPr="00C46BAD">
        <w:rPr>
          <w:lang w:val="pt-BR"/>
        </w:rPr>
        <w:t xml:space="preserve">: </w:t>
      </w:r>
      <w:r w:rsidRPr="00C46BAD">
        <w:rPr>
          <w:lang w:val="pt-BR"/>
        </w:rPr>
        <w:t>-10 dB</w:t>
      </w:r>
    </w:p>
    <w:p w14:paraId="18724A8B" w14:textId="41E886B2" w:rsidR="00F81E3E" w:rsidRPr="009171C3" w:rsidRDefault="009171C3" w:rsidP="00F81E3E">
      <w:pPr>
        <w:rPr>
          <w:lang w:val="pt-BR"/>
        </w:rPr>
      </w:pPr>
      <w:r>
        <w:rPr>
          <w:b/>
          <w:bCs/>
          <w:lang w:val="pt-BR"/>
        </w:rPr>
        <w:t>Resposta de f</w:t>
      </w:r>
      <w:r w:rsidRPr="009171C3">
        <w:rPr>
          <w:b/>
          <w:bCs/>
          <w:lang w:val="pt-BR"/>
        </w:rPr>
        <w:t>requ</w:t>
      </w:r>
      <w:r>
        <w:rPr>
          <w:b/>
          <w:bCs/>
          <w:lang w:val="pt-BR"/>
        </w:rPr>
        <w:t>ê</w:t>
      </w:r>
      <w:r w:rsidRPr="009171C3">
        <w:rPr>
          <w:b/>
          <w:bCs/>
          <w:lang w:val="pt-BR"/>
        </w:rPr>
        <w:t>ncia AF</w:t>
      </w:r>
      <w:r w:rsidR="00FE2E1E" w:rsidRPr="009171C3">
        <w:rPr>
          <w:lang w:val="pt-BR"/>
        </w:rPr>
        <w:t xml:space="preserve">: </w:t>
      </w:r>
      <w:r w:rsidR="00F81E3E" w:rsidRPr="009171C3">
        <w:rPr>
          <w:lang w:val="pt-BR"/>
        </w:rPr>
        <w:t xml:space="preserve">45 Hz </w:t>
      </w:r>
      <w:proofErr w:type="spellStart"/>
      <w:r w:rsidR="00F81E3E" w:rsidRPr="009171C3">
        <w:rPr>
          <w:lang w:val="pt-BR"/>
        </w:rPr>
        <w:t>to</w:t>
      </w:r>
      <w:proofErr w:type="spellEnd"/>
      <w:r w:rsidR="00F81E3E" w:rsidRPr="009171C3">
        <w:rPr>
          <w:lang w:val="pt-BR"/>
        </w:rPr>
        <w:t xml:space="preserve"> 15 kHz</w:t>
      </w:r>
    </w:p>
    <w:p w14:paraId="2372541A" w14:textId="1EE9111D" w:rsidR="00F81E3E" w:rsidRPr="009171C3" w:rsidRDefault="009171C3" w:rsidP="00F81E3E">
      <w:pPr>
        <w:rPr>
          <w:lang w:val="pt-BR"/>
        </w:rPr>
      </w:pPr>
      <w:r w:rsidRPr="009171C3">
        <w:rPr>
          <w:b/>
          <w:bCs/>
          <w:lang w:val="pt-BR"/>
        </w:rPr>
        <w:t>Range de temperatura</w:t>
      </w:r>
      <w:r w:rsidR="00FE2E1E" w:rsidRPr="009171C3">
        <w:rPr>
          <w:lang w:val="pt-BR"/>
        </w:rPr>
        <w:t>:</w:t>
      </w:r>
      <w:r w:rsidR="00F81E3E" w:rsidRPr="009171C3">
        <w:rPr>
          <w:lang w:val="pt-BR"/>
        </w:rPr>
        <w:t xml:space="preserve"> 0 °C </w:t>
      </w:r>
      <w:r>
        <w:rPr>
          <w:lang w:val="pt-BR"/>
        </w:rPr>
        <w:t>até</w:t>
      </w:r>
      <w:r w:rsidR="00F81E3E" w:rsidRPr="009171C3">
        <w:rPr>
          <w:lang w:val="pt-BR"/>
        </w:rPr>
        <w:t xml:space="preserve"> +40 °C</w:t>
      </w:r>
    </w:p>
    <w:p w14:paraId="74111C3E" w14:textId="6879A6F9" w:rsidR="00F81E3E" w:rsidRPr="009171C3" w:rsidRDefault="009171C3" w:rsidP="00F81E3E">
      <w:pPr>
        <w:rPr>
          <w:lang w:val="pt-BR"/>
        </w:rPr>
      </w:pPr>
      <w:r w:rsidRPr="009171C3">
        <w:rPr>
          <w:b/>
          <w:bCs/>
          <w:lang w:val="pt-BR"/>
        </w:rPr>
        <w:t>Fonte de alimentação</w:t>
      </w:r>
      <w:r w:rsidR="00FE2E1E" w:rsidRPr="009171C3">
        <w:rPr>
          <w:lang w:val="pt-BR"/>
        </w:rPr>
        <w:t>:</w:t>
      </w:r>
      <w:r w:rsidR="00F81E3E" w:rsidRPr="009171C3">
        <w:rPr>
          <w:lang w:val="pt-BR"/>
        </w:rPr>
        <w:t xml:space="preserve"> 2 </w:t>
      </w:r>
      <w:r>
        <w:rPr>
          <w:lang w:val="pt-BR"/>
        </w:rPr>
        <w:t xml:space="preserve">baterias </w:t>
      </w:r>
      <w:r w:rsidR="00F81E3E" w:rsidRPr="009171C3">
        <w:rPr>
          <w:lang w:val="pt-BR"/>
        </w:rPr>
        <w:t>AA, 1.5 V</w:t>
      </w:r>
    </w:p>
    <w:p w14:paraId="16BDA8BF" w14:textId="77777777" w:rsidR="009171C3" w:rsidRPr="009171C3" w:rsidRDefault="009171C3" w:rsidP="009171C3">
      <w:pPr>
        <w:rPr>
          <w:lang w:val="pt-BR"/>
        </w:rPr>
      </w:pPr>
      <w:r w:rsidRPr="009171C3">
        <w:rPr>
          <w:b/>
          <w:bCs/>
          <w:lang w:val="pt-BR"/>
        </w:rPr>
        <w:t>Tempo de operação</w:t>
      </w:r>
      <w:r w:rsidR="00FE2E1E" w:rsidRPr="009171C3">
        <w:rPr>
          <w:lang w:val="pt-BR"/>
        </w:rPr>
        <w:t xml:space="preserve">: </w:t>
      </w:r>
      <w:proofErr w:type="spellStart"/>
      <w:r w:rsidR="00FE2E1E" w:rsidRPr="009171C3">
        <w:rPr>
          <w:lang w:val="pt-BR"/>
        </w:rPr>
        <w:t>a</w:t>
      </w:r>
      <w:r w:rsidR="00F81E3E" w:rsidRPr="009171C3">
        <w:rPr>
          <w:lang w:val="pt-BR"/>
        </w:rPr>
        <w:t>pprox</w:t>
      </w:r>
      <w:proofErr w:type="spellEnd"/>
      <w:r w:rsidR="00F81E3E" w:rsidRPr="009171C3">
        <w:rPr>
          <w:lang w:val="pt-BR"/>
        </w:rPr>
        <w:t xml:space="preserve">. 6 </w:t>
      </w:r>
      <w:proofErr w:type="spellStart"/>
      <w:r w:rsidR="00F81E3E" w:rsidRPr="009171C3">
        <w:rPr>
          <w:lang w:val="pt-BR"/>
        </w:rPr>
        <w:t>hrs</w:t>
      </w:r>
      <w:proofErr w:type="spellEnd"/>
      <w:r w:rsidR="00FE2E1E" w:rsidRPr="009171C3">
        <w:rPr>
          <w:lang w:val="pt-BR"/>
        </w:rPr>
        <w:t xml:space="preserve"> </w:t>
      </w:r>
      <w:r w:rsidRPr="009171C3">
        <w:rPr>
          <w:lang w:val="pt-BR"/>
        </w:rPr>
        <w:t>(de</w:t>
      </w:r>
      <w:r>
        <w:rPr>
          <w:lang w:val="pt-BR"/>
        </w:rPr>
        <w:t>pendendo do nível de volume)</w:t>
      </w:r>
    </w:p>
    <w:p w14:paraId="2B0EB6F1" w14:textId="04FF60A3" w:rsidR="00F81E3E" w:rsidRPr="00C46BAD" w:rsidRDefault="009171C3" w:rsidP="00F81E3E">
      <w:pPr>
        <w:rPr>
          <w:lang w:val="pt-BR"/>
        </w:rPr>
      </w:pPr>
      <w:r w:rsidRPr="00C46BAD">
        <w:rPr>
          <w:b/>
          <w:bCs/>
          <w:lang w:val="pt-BR"/>
        </w:rPr>
        <w:t>Dimensões</w:t>
      </w:r>
      <w:r w:rsidR="00FE2E1E" w:rsidRPr="00C46BAD">
        <w:rPr>
          <w:lang w:val="pt-BR"/>
        </w:rPr>
        <w:t xml:space="preserve">: </w:t>
      </w:r>
      <w:proofErr w:type="spellStart"/>
      <w:r w:rsidR="00FE2E1E" w:rsidRPr="00C46BAD">
        <w:rPr>
          <w:lang w:val="pt-BR"/>
        </w:rPr>
        <w:t>a</w:t>
      </w:r>
      <w:r w:rsidR="00F81E3E" w:rsidRPr="00C46BAD">
        <w:rPr>
          <w:lang w:val="pt-BR"/>
        </w:rPr>
        <w:t>pprox</w:t>
      </w:r>
      <w:proofErr w:type="spellEnd"/>
      <w:r w:rsidR="00F81E3E" w:rsidRPr="00C46BAD">
        <w:rPr>
          <w:lang w:val="pt-BR"/>
        </w:rPr>
        <w:t>. 95 x 70 x 26 mm</w:t>
      </w:r>
    </w:p>
    <w:p w14:paraId="6E8D0188" w14:textId="7B09CE63" w:rsidR="00F81E3E" w:rsidRDefault="009171C3" w:rsidP="00F81E3E">
      <w:r w:rsidRPr="00C46BAD">
        <w:rPr>
          <w:b/>
          <w:bCs/>
          <w:lang w:val="pt-BR"/>
        </w:rPr>
        <w:t>Peso</w:t>
      </w:r>
      <w:r w:rsidR="00F81E3E" w:rsidRPr="00C46BAD">
        <w:rPr>
          <w:b/>
          <w:bCs/>
          <w:lang w:val="pt-BR"/>
        </w:rPr>
        <w:t xml:space="preserve"> (</w:t>
      </w:r>
      <w:proofErr w:type="spellStart"/>
      <w:r w:rsidR="00F81E3E" w:rsidRPr="00C46BAD">
        <w:rPr>
          <w:b/>
          <w:bCs/>
          <w:lang w:val="pt-BR"/>
        </w:rPr>
        <w:t>incl</w:t>
      </w:r>
      <w:proofErr w:type="spellEnd"/>
      <w:r w:rsidR="00F81E3E" w:rsidRPr="00C46BAD">
        <w:rPr>
          <w:b/>
          <w:bCs/>
          <w:lang w:val="pt-BR"/>
        </w:rPr>
        <w:t xml:space="preserve">. </w:t>
      </w:r>
      <w:r w:rsidRPr="00C46BAD">
        <w:rPr>
          <w:b/>
          <w:bCs/>
          <w:lang w:val="pt-BR"/>
        </w:rPr>
        <w:t>baterias</w:t>
      </w:r>
      <w:r w:rsidR="00F81E3E" w:rsidRPr="00C46BAD">
        <w:rPr>
          <w:b/>
          <w:bCs/>
          <w:lang w:val="pt-BR"/>
        </w:rPr>
        <w:t>)</w:t>
      </w:r>
      <w:r w:rsidR="00FE2E1E" w:rsidRPr="00C46BAD">
        <w:rPr>
          <w:lang w:val="pt-BR"/>
        </w:rPr>
        <w:t xml:space="preserve">: </w:t>
      </w:r>
      <w:proofErr w:type="spellStart"/>
      <w:r w:rsidR="00FE2E1E" w:rsidRPr="00C46BAD">
        <w:rPr>
          <w:lang w:val="pt-BR"/>
        </w:rPr>
        <w:t>a</w:t>
      </w:r>
      <w:r w:rsidR="00F81E3E" w:rsidRPr="00C46BAD">
        <w:rPr>
          <w:lang w:val="pt-BR"/>
        </w:rPr>
        <w:t>pprox</w:t>
      </w:r>
      <w:proofErr w:type="spellEnd"/>
      <w:r w:rsidR="00F81E3E" w:rsidRPr="00C46BAD">
        <w:rPr>
          <w:lang w:val="pt-BR"/>
        </w:rPr>
        <w:t xml:space="preserve">. </w:t>
      </w:r>
      <w:r w:rsidR="00F81E3E" w:rsidRPr="00F81E3E">
        <w:t>110 g</w:t>
      </w:r>
    </w:p>
    <w:p w14:paraId="0F33EC7C" w14:textId="77777777" w:rsidR="00FE2E1E" w:rsidRPr="00F81E3E" w:rsidRDefault="00FE2E1E" w:rsidP="00F81E3E"/>
    <w:p w14:paraId="3280B146" w14:textId="68E3D906" w:rsidR="00F81E3E" w:rsidRPr="00C12F68" w:rsidRDefault="00B116B6" w:rsidP="00F81E3E">
      <w:pPr>
        <w:rPr>
          <w:b/>
          <w:bCs/>
          <w:color w:val="0095D5" w:themeColor="accent1"/>
        </w:rPr>
      </w:pPr>
      <w:proofErr w:type="spellStart"/>
      <w:r>
        <w:rPr>
          <w:b/>
          <w:bCs/>
          <w:color w:val="0095D5" w:themeColor="accent1"/>
        </w:rPr>
        <w:lastRenderedPageBreak/>
        <w:t>Fones</w:t>
      </w:r>
      <w:proofErr w:type="spellEnd"/>
      <w:r>
        <w:rPr>
          <w:b/>
          <w:bCs/>
          <w:color w:val="0095D5" w:themeColor="accent1"/>
        </w:rPr>
        <w:t xml:space="preserve"> in-ear </w:t>
      </w:r>
      <w:r w:rsidR="00F81E3E" w:rsidRPr="00C12F68">
        <w:rPr>
          <w:b/>
          <w:bCs/>
          <w:color w:val="0095D5" w:themeColor="accent1"/>
        </w:rPr>
        <w:t xml:space="preserve">IE 4 </w:t>
      </w:r>
    </w:p>
    <w:p w14:paraId="0E1D8F71" w14:textId="013B40DD" w:rsidR="00F81E3E" w:rsidRPr="00B116B6" w:rsidRDefault="00F81E3E" w:rsidP="00F81E3E">
      <w:pPr>
        <w:rPr>
          <w:lang w:val="pt-BR"/>
        </w:rPr>
      </w:pPr>
      <w:r w:rsidRPr="00B116B6">
        <w:rPr>
          <w:b/>
          <w:bCs/>
          <w:lang w:val="pt-BR"/>
        </w:rPr>
        <w:t>Transdu</w:t>
      </w:r>
      <w:r w:rsidR="00B116B6" w:rsidRPr="00B116B6">
        <w:rPr>
          <w:b/>
          <w:bCs/>
          <w:lang w:val="pt-BR"/>
        </w:rPr>
        <w:t>tor</w:t>
      </w:r>
      <w:r w:rsidR="00C12F68" w:rsidRPr="00B116B6">
        <w:rPr>
          <w:lang w:val="pt-BR"/>
        </w:rPr>
        <w:t>:</w:t>
      </w:r>
      <w:r w:rsidRPr="00B116B6">
        <w:rPr>
          <w:lang w:val="pt-BR"/>
        </w:rPr>
        <w:t xml:space="preserve"> </w:t>
      </w:r>
      <w:r w:rsidR="00B116B6" w:rsidRPr="00B116B6">
        <w:rPr>
          <w:lang w:val="pt-BR"/>
        </w:rPr>
        <w:t>din</w:t>
      </w:r>
      <w:r w:rsidR="00B116B6">
        <w:rPr>
          <w:lang w:val="pt-BR"/>
        </w:rPr>
        <w:t>âmico</w:t>
      </w:r>
    </w:p>
    <w:p w14:paraId="1F14A0B1" w14:textId="768F8F90" w:rsidR="00F81E3E" w:rsidRPr="00B116B6" w:rsidRDefault="00B116B6" w:rsidP="00F81E3E">
      <w:pPr>
        <w:rPr>
          <w:lang w:val="pt-BR"/>
        </w:rPr>
      </w:pPr>
      <w:r w:rsidRPr="00B116B6">
        <w:rPr>
          <w:b/>
          <w:bCs/>
          <w:lang w:val="pt-BR"/>
        </w:rPr>
        <w:t>Resposta de frequência</w:t>
      </w:r>
      <w:r w:rsidR="00C12F68" w:rsidRPr="00B116B6">
        <w:rPr>
          <w:lang w:val="pt-BR"/>
        </w:rPr>
        <w:t>:</w:t>
      </w:r>
      <w:r w:rsidR="00F81E3E" w:rsidRPr="00B116B6">
        <w:rPr>
          <w:lang w:val="pt-BR"/>
        </w:rPr>
        <w:t xml:space="preserve"> 40-20</w:t>
      </w:r>
      <w:r w:rsidR="00CC4F3B" w:rsidRPr="00B116B6">
        <w:rPr>
          <w:lang w:val="pt-BR"/>
        </w:rPr>
        <w:t>,</w:t>
      </w:r>
      <w:r w:rsidR="00F81E3E" w:rsidRPr="00B116B6">
        <w:rPr>
          <w:lang w:val="pt-BR"/>
        </w:rPr>
        <w:t>000 Hz</w:t>
      </w:r>
    </w:p>
    <w:p w14:paraId="75657A71" w14:textId="72EC6E63" w:rsidR="00F81E3E" w:rsidRPr="00C46BAD" w:rsidRDefault="00F81E3E" w:rsidP="00F81E3E">
      <w:pPr>
        <w:rPr>
          <w:lang w:val="pt-BR"/>
        </w:rPr>
      </w:pPr>
      <w:r w:rsidRPr="00C46BAD">
        <w:rPr>
          <w:b/>
          <w:bCs/>
          <w:lang w:val="pt-BR"/>
        </w:rPr>
        <w:t>SPL (1 kHz, 1 mW)</w:t>
      </w:r>
      <w:r w:rsidR="00596C4A" w:rsidRPr="00C46BAD">
        <w:rPr>
          <w:lang w:val="pt-BR"/>
        </w:rPr>
        <w:t xml:space="preserve">: </w:t>
      </w:r>
      <w:r w:rsidRPr="00C46BAD">
        <w:rPr>
          <w:lang w:val="pt-BR"/>
        </w:rPr>
        <w:t>106 dB</w:t>
      </w:r>
    </w:p>
    <w:p w14:paraId="51174094" w14:textId="208D89F2" w:rsidR="00F81E3E" w:rsidRPr="00B116B6" w:rsidRDefault="00B116B6" w:rsidP="00F81E3E">
      <w:pPr>
        <w:rPr>
          <w:lang w:val="pt-BR"/>
        </w:rPr>
      </w:pPr>
      <w:r w:rsidRPr="00B116B6">
        <w:rPr>
          <w:b/>
          <w:bCs/>
          <w:lang w:val="pt-BR"/>
        </w:rPr>
        <w:t>Impedância nominal</w:t>
      </w:r>
      <w:r w:rsidR="007F109A" w:rsidRPr="00B116B6">
        <w:rPr>
          <w:lang w:val="pt-BR"/>
        </w:rPr>
        <w:t>:</w:t>
      </w:r>
      <w:r w:rsidR="00F81E3E" w:rsidRPr="00B116B6">
        <w:rPr>
          <w:lang w:val="pt-BR"/>
        </w:rPr>
        <w:t xml:space="preserve"> 6</w:t>
      </w:r>
      <w:r w:rsidR="00CC4F3B" w:rsidRPr="00B116B6">
        <w:rPr>
          <w:lang w:val="pt-BR"/>
        </w:rPr>
        <w:t xml:space="preserve"> ohms</w:t>
      </w:r>
    </w:p>
    <w:p w14:paraId="04154D9A" w14:textId="2F077373" w:rsidR="00F81E3E" w:rsidRPr="00B116B6" w:rsidRDefault="00B116B6" w:rsidP="00F81E3E">
      <w:pPr>
        <w:rPr>
          <w:lang w:val="pt-BR"/>
        </w:rPr>
      </w:pPr>
      <w:r w:rsidRPr="00B116B6">
        <w:rPr>
          <w:b/>
          <w:bCs/>
          <w:lang w:val="pt-BR"/>
        </w:rPr>
        <w:t>Comprimento do cabo</w:t>
      </w:r>
      <w:r w:rsidR="007F109A" w:rsidRPr="00B116B6">
        <w:rPr>
          <w:lang w:val="pt-BR"/>
        </w:rPr>
        <w:t>:</w:t>
      </w:r>
      <w:r w:rsidR="00F81E3E" w:rsidRPr="00B116B6">
        <w:rPr>
          <w:lang w:val="pt-BR"/>
        </w:rPr>
        <w:t xml:space="preserve"> 1.4 m</w:t>
      </w:r>
    </w:p>
    <w:p w14:paraId="2A0D4BD4" w14:textId="5DB39055" w:rsidR="00F81E3E" w:rsidRPr="00C46BAD" w:rsidRDefault="00B116B6" w:rsidP="00F81E3E">
      <w:pPr>
        <w:rPr>
          <w:lang w:val="pt-BR"/>
        </w:rPr>
      </w:pPr>
      <w:r w:rsidRPr="00C46BAD">
        <w:rPr>
          <w:b/>
          <w:bCs/>
          <w:lang w:val="pt-BR"/>
        </w:rPr>
        <w:t>Conector</w:t>
      </w:r>
      <w:r w:rsidR="007F109A" w:rsidRPr="00C46BAD">
        <w:rPr>
          <w:lang w:val="pt-BR"/>
        </w:rPr>
        <w:t>:</w:t>
      </w:r>
      <w:r w:rsidR="00F81E3E" w:rsidRPr="00C46BAD">
        <w:rPr>
          <w:lang w:val="pt-BR"/>
        </w:rPr>
        <w:t xml:space="preserve"> </w:t>
      </w:r>
      <w:r w:rsidR="002D5DB9">
        <w:rPr>
          <w:lang w:val="pt-BR"/>
        </w:rPr>
        <w:t xml:space="preserve">Plug estéreo de </w:t>
      </w:r>
      <w:r w:rsidR="00F81E3E" w:rsidRPr="00C46BAD">
        <w:rPr>
          <w:lang w:val="pt-BR"/>
        </w:rPr>
        <w:t>3.5 mm</w:t>
      </w:r>
      <w:r w:rsidR="007F109A" w:rsidRPr="00C46BAD">
        <w:rPr>
          <w:lang w:val="pt-BR"/>
        </w:rPr>
        <w:t xml:space="preserve"> (1/8”)</w:t>
      </w:r>
      <w:r w:rsidR="00F81E3E" w:rsidRPr="00C46BAD">
        <w:rPr>
          <w:lang w:val="pt-BR"/>
        </w:rPr>
        <w:t xml:space="preserve"> </w:t>
      </w:r>
      <w:r w:rsidR="002D5DB9">
        <w:rPr>
          <w:lang w:val="pt-BR"/>
        </w:rPr>
        <w:t>banhado a ouro</w:t>
      </w:r>
    </w:p>
    <w:p w14:paraId="53E77517" w14:textId="2AB83FB4" w:rsidR="00F81E3E" w:rsidRPr="00224ADC" w:rsidRDefault="00F81E3E" w:rsidP="00F81E3E">
      <w:pPr>
        <w:rPr>
          <w:lang w:val="pt-BR"/>
        </w:rPr>
      </w:pPr>
      <w:r w:rsidRPr="00224ADC">
        <w:rPr>
          <w:b/>
          <w:bCs/>
          <w:lang w:val="pt-BR"/>
        </w:rPr>
        <w:t>Temperatur</w:t>
      </w:r>
      <w:r w:rsidR="00B116B6" w:rsidRPr="00224ADC">
        <w:rPr>
          <w:b/>
          <w:bCs/>
          <w:lang w:val="pt-BR"/>
        </w:rPr>
        <w:t>a</w:t>
      </w:r>
      <w:r w:rsidR="007F109A" w:rsidRPr="00224ADC">
        <w:rPr>
          <w:lang w:val="pt-BR"/>
        </w:rPr>
        <w:t>:</w:t>
      </w:r>
      <w:r w:rsidRPr="00224ADC">
        <w:rPr>
          <w:lang w:val="pt-BR"/>
        </w:rPr>
        <w:t xml:space="preserve"> </w:t>
      </w:r>
      <w:r w:rsidRPr="00224ADC">
        <w:rPr>
          <w:rFonts w:hint="eastAsia"/>
          <w:lang w:val="pt-BR"/>
        </w:rPr>
        <w:t>–</w:t>
      </w:r>
      <w:r w:rsidRPr="00224ADC">
        <w:rPr>
          <w:lang w:val="pt-BR"/>
        </w:rPr>
        <w:t xml:space="preserve">5 °C </w:t>
      </w:r>
      <w:r w:rsidR="00B116B6" w:rsidRPr="00224ADC">
        <w:rPr>
          <w:lang w:val="pt-BR"/>
        </w:rPr>
        <w:t>a</w:t>
      </w:r>
      <w:r w:rsidRPr="00224ADC">
        <w:rPr>
          <w:lang w:val="pt-BR"/>
        </w:rPr>
        <w:t xml:space="preserve"> +50 °C</w:t>
      </w:r>
    </w:p>
    <w:p w14:paraId="41E3DBE1" w14:textId="776CB650" w:rsidR="009467C0" w:rsidRPr="00224ADC" w:rsidRDefault="009467C0" w:rsidP="00B701F7">
      <w:pPr>
        <w:rPr>
          <w:lang w:val="pt-BR"/>
        </w:rPr>
      </w:pPr>
    </w:p>
    <w:p w14:paraId="0C5431EC" w14:textId="7273B3A7" w:rsidR="009D1CB7" w:rsidRPr="00224ADC" w:rsidRDefault="00224ADC" w:rsidP="00B701F7">
      <w:pPr>
        <w:rPr>
          <w:bCs/>
          <w:lang w:val="pt-BR"/>
        </w:rPr>
      </w:pPr>
      <w:r w:rsidRPr="00224ADC">
        <w:rPr>
          <w:bCs/>
          <w:lang w:val="pt-BR"/>
        </w:rPr>
        <w:t xml:space="preserve">As imagens que acompanham este release, além de fotos </w:t>
      </w:r>
      <w:r w:rsidR="00820F04" w:rsidRPr="00224ADC">
        <w:rPr>
          <w:bCs/>
          <w:lang w:val="pt-BR"/>
        </w:rPr>
        <w:t>adicionais, podem</w:t>
      </w:r>
      <w:r>
        <w:rPr>
          <w:bCs/>
          <w:lang w:val="pt-BR"/>
        </w:rPr>
        <w:t xml:space="preserve"> ser baixadas</w:t>
      </w:r>
      <w:r w:rsidR="00F25D24" w:rsidRPr="00224ADC">
        <w:rPr>
          <w:bCs/>
          <w:lang w:val="pt-BR"/>
        </w:rPr>
        <w:t xml:space="preserve"> </w:t>
      </w:r>
      <w:r w:rsidRPr="00224ADC">
        <w:rPr>
          <w:rStyle w:val="Hyperlink"/>
          <w:bCs/>
          <w:color w:val="0095D5" w:themeColor="accent1"/>
          <w:lang w:val="pt-BR"/>
        </w:rPr>
        <w:t>aqu</w:t>
      </w:r>
      <w:r>
        <w:rPr>
          <w:rStyle w:val="Hyperlink"/>
          <w:bCs/>
          <w:color w:val="0095D5" w:themeColor="accent1"/>
          <w:lang w:val="pt-BR"/>
        </w:rPr>
        <w:t>i</w:t>
      </w:r>
      <w:r w:rsidR="00F25D24" w:rsidRPr="00224ADC">
        <w:rPr>
          <w:bCs/>
          <w:lang w:val="pt-BR"/>
        </w:rPr>
        <w:t>.</w:t>
      </w:r>
    </w:p>
    <w:p w14:paraId="62F13B6C" w14:textId="77777777" w:rsidR="002E1F7C" w:rsidRPr="00224ADC" w:rsidRDefault="002E1F7C" w:rsidP="00B701F7">
      <w:pPr>
        <w:rPr>
          <w:lang w:val="pt-BR"/>
        </w:rPr>
      </w:pPr>
    </w:p>
    <w:p w14:paraId="7970B088" w14:textId="77777777" w:rsidR="00224ADC" w:rsidRPr="002508E2" w:rsidRDefault="00224ADC" w:rsidP="00224ADC">
      <w:pPr>
        <w:spacing w:line="240" w:lineRule="auto"/>
        <w:rPr>
          <w:b/>
          <w:bCs/>
          <w:lang w:val="pt-BR"/>
        </w:rPr>
      </w:pPr>
      <w:r w:rsidRPr="002508E2">
        <w:rPr>
          <w:b/>
          <w:bCs/>
          <w:lang w:val="pt-BR"/>
        </w:rPr>
        <w:t xml:space="preserve">Sobre a marca </w:t>
      </w:r>
      <w:proofErr w:type="spellStart"/>
      <w:r w:rsidRPr="002508E2">
        <w:rPr>
          <w:b/>
          <w:bCs/>
          <w:lang w:val="pt-BR"/>
        </w:rPr>
        <w:t>Sennheiser</w:t>
      </w:r>
      <w:proofErr w:type="spellEnd"/>
      <w:r w:rsidRPr="002508E2">
        <w:rPr>
          <w:b/>
          <w:bCs/>
          <w:lang w:val="pt-BR"/>
        </w:rPr>
        <w:t xml:space="preserve"> </w:t>
      </w:r>
    </w:p>
    <w:p w14:paraId="733150EE" w14:textId="77777777" w:rsidR="00224ADC" w:rsidRPr="002508E2" w:rsidRDefault="00224ADC" w:rsidP="00224ADC">
      <w:pPr>
        <w:spacing w:line="240" w:lineRule="auto"/>
        <w:rPr>
          <w:lang w:val="pt-BR"/>
        </w:rPr>
      </w:pPr>
      <w:r w:rsidRPr="002508E2">
        <w:rPr>
          <w:rFonts w:cs="AppleSystemUIFont"/>
          <w:szCs w:val="18"/>
          <w:lang w:val="pt-BR"/>
        </w:rPr>
        <w:t xml:space="preserve">Nós vivemos e respiramos áudio. Somos movidos pela paixão de criar soluções de áudio que fazem a diferença. Construir o futuro do áudio e trazer experiências sonoras marcantes para nossos clientes – é isso que a marca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 xml:space="preserve"> representa há mais de 75 anos. Enquanto as soluções de áudio profissional, como microfones, sistemas de conferência, tecnologias de streaming e sistemas de monitoramento fazem parte do negócio da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 xml:space="preserve"> </w:t>
      </w:r>
      <w:proofErr w:type="spellStart"/>
      <w:r w:rsidRPr="002508E2">
        <w:rPr>
          <w:rFonts w:cs="AppleSystemUIFont"/>
          <w:szCs w:val="18"/>
          <w:lang w:val="pt-BR"/>
        </w:rPr>
        <w:t>electronic</w:t>
      </w:r>
      <w:proofErr w:type="spellEnd"/>
      <w:r w:rsidRPr="002508E2">
        <w:rPr>
          <w:rFonts w:cs="AppleSystemUIFont"/>
          <w:szCs w:val="18"/>
          <w:lang w:val="pt-BR"/>
        </w:rPr>
        <w:t xml:space="preserve"> GmbH &amp; Co. KG, o negócio voltado para dispositivos de consumo, como fones de ouvido, </w:t>
      </w:r>
      <w:proofErr w:type="spellStart"/>
      <w:r w:rsidRPr="002508E2">
        <w:rPr>
          <w:rFonts w:cs="AppleSystemUIFont"/>
          <w:szCs w:val="18"/>
          <w:lang w:val="pt-BR"/>
        </w:rPr>
        <w:t>soundbars</w:t>
      </w:r>
      <w:proofErr w:type="spellEnd"/>
      <w:r w:rsidRPr="002508E2">
        <w:rPr>
          <w:rFonts w:cs="AppleSystemUIFont"/>
          <w:szCs w:val="18"/>
          <w:lang w:val="pt-BR"/>
        </w:rPr>
        <w:t xml:space="preserve"> e soluções de áudio focadas na inteligibilidade de fala, é operado pela </w:t>
      </w:r>
      <w:proofErr w:type="spellStart"/>
      <w:r w:rsidRPr="002508E2">
        <w:rPr>
          <w:rFonts w:cs="AppleSystemUIFont"/>
          <w:szCs w:val="18"/>
          <w:lang w:val="pt-BR"/>
        </w:rPr>
        <w:t>Sonova</w:t>
      </w:r>
      <w:proofErr w:type="spellEnd"/>
      <w:r w:rsidRPr="002508E2">
        <w:rPr>
          <w:rFonts w:cs="AppleSystemUIFont"/>
          <w:szCs w:val="18"/>
          <w:lang w:val="pt-BR"/>
        </w:rPr>
        <w:t xml:space="preserve"> Holding AG sob a licença da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>.</w:t>
      </w:r>
      <w:r w:rsidRPr="002508E2">
        <w:rPr>
          <w:lang w:val="pt-BR"/>
        </w:rPr>
        <w:t xml:space="preserve"> </w:t>
      </w:r>
    </w:p>
    <w:p w14:paraId="45FAC0A8" w14:textId="77777777" w:rsidR="00224ADC" w:rsidRPr="00B904BE" w:rsidRDefault="00224ADC" w:rsidP="00224ADC">
      <w:pPr>
        <w:spacing w:line="240" w:lineRule="auto"/>
        <w:rPr>
          <w:lang w:val="pt-BR"/>
        </w:rPr>
      </w:pPr>
    </w:p>
    <w:p w14:paraId="3FBDD329" w14:textId="77777777" w:rsidR="00224ADC" w:rsidRPr="000E7CC0" w:rsidRDefault="00000000" w:rsidP="00224ADC">
      <w:pPr>
        <w:spacing w:line="240" w:lineRule="auto"/>
        <w:rPr>
          <w:color w:val="0095D5" w:themeColor="accent1"/>
          <w:szCs w:val="18"/>
          <w:lang w:val="pt-BR"/>
        </w:rPr>
      </w:pPr>
      <w:hyperlink r:id="rId13" w:history="1">
        <w:r w:rsidR="00224ADC" w:rsidRPr="000E7CC0">
          <w:rPr>
            <w:rStyle w:val="Hyperlink"/>
            <w:color w:val="0095D5" w:themeColor="accent1"/>
            <w:szCs w:val="18"/>
            <w:u w:val="none"/>
            <w:lang w:val="pt-BR"/>
          </w:rPr>
          <w:t>www.sennheiser.com</w:t>
        </w:r>
      </w:hyperlink>
      <w:r w:rsidR="00224ADC" w:rsidRPr="000E7CC0">
        <w:rPr>
          <w:color w:val="0095D5" w:themeColor="accent1"/>
          <w:szCs w:val="18"/>
          <w:lang w:val="pt-BR"/>
        </w:rPr>
        <w:t xml:space="preserve"> </w:t>
      </w:r>
    </w:p>
    <w:p w14:paraId="705A9579" w14:textId="77777777" w:rsidR="00224ADC" w:rsidRPr="000E7CC0" w:rsidRDefault="00000000" w:rsidP="00224ADC">
      <w:pPr>
        <w:spacing w:line="240" w:lineRule="auto"/>
        <w:rPr>
          <w:color w:val="0095D5" w:themeColor="accent1"/>
          <w:szCs w:val="18"/>
          <w:lang w:val="pt-BR"/>
        </w:rPr>
      </w:pPr>
      <w:hyperlink r:id="rId14" w:history="1">
        <w:r w:rsidR="00224ADC" w:rsidRPr="000E7CC0">
          <w:rPr>
            <w:rStyle w:val="Hyperlink"/>
            <w:color w:val="0095D5" w:themeColor="accent1"/>
            <w:szCs w:val="18"/>
            <w:u w:val="none"/>
            <w:lang w:val="pt-BR"/>
          </w:rPr>
          <w:t>www.sennheiser-hearing.com</w:t>
        </w:r>
      </w:hyperlink>
    </w:p>
    <w:p w14:paraId="5E252B08" w14:textId="77777777" w:rsidR="00224ADC" w:rsidRPr="000E7CC0" w:rsidRDefault="00224ADC" w:rsidP="00224ADC">
      <w:pPr>
        <w:pStyle w:val="About"/>
        <w:rPr>
          <w:lang w:val="pt-BR"/>
        </w:rPr>
      </w:pPr>
    </w:p>
    <w:p w14:paraId="52F0B749" w14:textId="77777777" w:rsidR="00224ADC" w:rsidRPr="000E7CC0" w:rsidRDefault="00224ADC" w:rsidP="00224ADC">
      <w:pPr>
        <w:pStyle w:val="About"/>
        <w:rPr>
          <w:lang w:val="pt-BR"/>
        </w:rPr>
      </w:pPr>
    </w:p>
    <w:p w14:paraId="77B43C24" w14:textId="77777777" w:rsidR="00224ADC" w:rsidRPr="00D44ED1" w:rsidRDefault="00224ADC" w:rsidP="00224ADC">
      <w:pPr>
        <w:pStyle w:val="Contact"/>
        <w:rPr>
          <w:b/>
          <w:lang w:val="pt-BR"/>
        </w:rPr>
      </w:pPr>
      <w:r w:rsidRPr="00D44ED1">
        <w:rPr>
          <w:b/>
          <w:lang w:val="pt-BR"/>
        </w:rPr>
        <w:t>Contato</w:t>
      </w:r>
    </w:p>
    <w:p w14:paraId="58741C00" w14:textId="77777777" w:rsidR="00224ADC" w:rsidRPr="00D44ED1" w:rsidRDefault="00224ADC" w:rsidP="00224ADC">
      <w:pPr>
        <w:pStyle w:val="Contact"/>
        <w:rPr>
          <w:color w:val="0095D5"/>
          <w:lang w:val="pt-BR"/>
        </w:rPr>
      </w:pPr>
      <w:r w:rsidRPr="00D44ED1">
        <w:rPr>
          <w:color w:val="0095D5"/>
          <w:lang w:val="pt-BR"/>
        </w:rPr>
        <w:t>Caroline Medeiros</w:t>
      </w:r>
    </w:p>
    <w:p w14:paraId="79630DA1" w14:textId="77777777" w:rsidR="00224ADC" w:rsidRPr="00D44ED1" w:rsidRDefault="00224ADC" w:rsidP="00224ADC">
      <w:pPr>
        <w:pStyle w:val="Contact"/>
        <w:rPr>
          <w:lang w:val="pt-BR"/>
        </w:rPr>
      </w:pPr>
      <w:r w:rsidRPr="00D44ED1">
        <w:rPr>
          <w:lang w:val="pt-BR"/>
        </w:rPr>
        <w:t>Caroline.medeiros@cmvaudiogroup.com</w:t>
      </w:r>
    </w:p>
    <w:p w14:paraId="680ECD53" w14:textId="77777777" w:rsidR="00224ADC" w:rsidRPr="00BB1A42" w:rsidRDefault="00224ADC" w:rsidP="00224ADC">
      <w:pPr>
        <w:pStyle w:val="Contact"/>
      </w:pPr>
      <w:r>
        <w:t>+12 98111-1918</w:t>
      </w:r>
    </w:p>
    <w:p w14:paraId="2C48B7D5" w14:textId="2ACCA20E" w:rsidR="0038583A" w:rsidRPr="00BB1A42" w:rsidRDefault="0038583A" w:rsidP="00224ADC">
      <w:pPr>
        <w:spacing w:line="240" w:lineRule="auto"/>
      </w:pPr>
    </w:p>
    <w:sectPr w:rsidR="0038583A" w:rsidRPr="00BB1A42" w:rsidSect="009031C7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D7C17" w14:textId="77777777" w:rsidR="005C26DD" w:rsidRDefault="005C26DD" w:rsidP="00CA1EB9">
      <w:pPr>
        <w:spacing w:line="240" w:lineRule="auto"/>
      </w:pPr>
      <w:r>
        <w:separator/>
      </w:r>
    </w:p>
  </w:endnote>
  <w:endnote w:type="continuationSeparator" w:id="0">
    <w:p w14:paraId="1139CFC9" w14:textId="77777777" w:rsidR="005C26DD" w:rsidRDefault="005C26DD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0F8ABD4-84FC-C346-AFB3-69D2B7A44A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936060-E5F8-714C-B61B-3DB3972303E7}"/>
    <w:embedBold r:id="rId3" w:fontKey="{DAF51091-B9C1-3641-BD40-F0C1E3FA8581}"/>
    <w:embedItalic r:id="rId4" w:fontKey="{F33A7BB5-C874-D540-A95B-12ED10A3E1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C4D640D-FF1D-9549-ABFD-32E9FC6A39B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81CE1FE-ACB6-414B-A3BE-3DC0DE9DB3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781EB19-6B37-204F-AF54-C8465845284E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DE0E69E7-A3A3-1541-BC8C-CC54C2346474}"/>
    <w:embedBold r:id="rId9" w:fontKey="{10A735BC-641D-E448-BC7C-72C7C36AF825}"/>
    <w:embedItalic r:id="rId10" w:fontKey="{A1D8B2B3-CD99-C145-8871-71CB9DC35B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2330D6B-26A4-4E47-8B1F-CBA4B9365B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89853D8A-CDF1-C944-A38F-3ED7006BB281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Rodap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04957" w14:textId="77777777" w:rsidR="005C26DD" w:rsidRDefault="005C26DD" w:rsidP="00CA1EB9">
      <w:pPr>
        <w:spacing w:line="240" w:lineRule="auto"/>
      </w:pPr>
      <w:r>
        <w:separator/>
      </w:r>
    </w:p>
  </w:footnote>
  <w:footnote w:type="continuationSeparator" w:id="0">
    <w:p w14:paraId="56023E08" w14:textId="77777777" w:rsidR="005C26DD" w:rsidRDefault="005C26DD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Cabealho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Cabealho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0898344">
    <w:abstractNumId w:val="5"/>
  </w:num>
  <w:num w:numId="2" w16cid:durableId="1046563155">
    <w:abstractNumId w:val="2"/>
  </w:num>
  <w:num w:numId="3" w16cid:durableId="1715616719">
    <w:abstractNumId w:val="22"/>
  </w:num>
  <w:num w:numId="4" w16cid:durableId="1481969040">
    <w:abstractNumId w:val="4"/>
  </w:num>
  <w:num w:numId="5" w16cid:durableId="2101751969">
    <w:abstractNumId w:val="17"/>
  </w:num>
  <w:num w:numId="6" w16cid:durableId="1464957256">
    <w:abstractNumId w:val="8"/>
  </w:num>
  <w:num w:numId="7" w16cid:durableId="8791686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49284916">
    <w:abstractNumId w:val="1"/>
  </w:num>
  <w:num w:numId="9" w16cid:durableId="1744645243">
    <w:abstractNumId w:val="13"/>
  </w:num>
  <w:num w:numId="10" w16cid:durableId="1775517791">
    <w:abstractNumId w:val="0"/>
  </w:num>
  <w:num w:numId="11" w16cid:durableId="174420551">
    <w:abstractNumId w:val="6"/>
  </w:num>
  <w:num w:numId="12" w16cid:durableId="643507770">
    <w:abstractNumId w:val="14"/>
  </w:num>
  <w:num w:numId="13" w16cid:durableId="1650868490">
    <w:abstractNumId w:val="21"/>
  </w:num>
  <w:num w:numId="14" w16cid:durableId="991837590">
    <w:abstractNumId w:val="3"/>
  </w:num>
  <w:num w:numId="15" w16cid:durableId="1848208729">
    <w:abstractNumId w:val="15"/>
  </w:num>
  <w:num w:numId="16" w16cid:durableId="1607226236">
    <w:abstractNumId w:val="10"/>
  </w:num>
  <w:num w:numId="17" w16cid:durableId="356541420">
    <w:abstractNumId w:val="9"/>
  </w:num>
  <w:num w:numId="18" w16cid:durableId="1352073908">
    <w:abstractNumId w:val="7"/>
  </w:num>
  <w:num w:numId="19" w16cid:durableId="923074840">
    <w:abstractNumId w:val="11"/>
  </w:num>
  <w:num w:numId="20" w16cid:durableId="188180146">
    <w:abstractNumId w:val="12"/>
  </w:num>
  <w:num w:numId="21" w16cid:durableId="1231767547">
    <w:abstractNumId w:val="16"/>
  </w:num>
  <w:num w:numId="22" w16cid:durableId="1891452763">
    <w:abstractNumId w:val="20"/>
  </w:num>
  <w:num w:numId="23" w16cid:durableId="2037267101">
    <w:abstractNumId w:val="18"/>
  </w:num>
  <w:num w:numId="24" w16cid:durableId="81530026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69C8"/>
    <w:rsid w:val="00060BEE"/>
    <w:rsid w:val="0006221A"/>
    <w:rsid w:val="00062A68"/>
    <w:rsid w:val="000650C7"/>
    <w:rsid w:val="00067931"/>
    <w:rsid w:val="00071D44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B16C2"/>
    <w:rsid w:val="000C07FC"/>
    <w:rsid w:val="000C1C9D"/>
    <w:rsid w:val="000C3C6E"/>
    <w:rsid w:val="000D07C3"/>
    <w:rsid w:val="000E558A"/>
    <w:rsid w:val="000E735B"/>
    <w:rsid w:val="000E7A92"/>
    <w:rsid w:val="000F1105"/>
    <w:rsid w:val="000F1B7D"/>
    <w:rsid w:val="000F712D"/>
    <w:rsid w:val="000F7E49"/>
    <w:rsid w:val="001023F9"/>
    <w:rsid w:val="001030EE"/>
    <w:rsid w:val="001103C9"/>
    <w:rsid w:val="00110939"/>
    <w:rsid w:val="00115425"/>
    <w:rsid w:val="00117457"/>
    <w:rsid w:val="0012150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2832"/>
    <w:rsid w:val="00163E4D"/>
    <w:rsid w:val="0016666F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6190"/>
    <w:rsid w:val="00196886"/>
    <w:rsid w:val="00197815"/>
    <w:rsid w:val="001A1DA6"/>
    <w:rsid w:val="001A5A7D"/>
    <w:rsid w:val="001A6D46"/>
    <w:rsid w:val="001A6DF3"/>
    <w:rsid w:val="001B0B49"/>
    <w:rsid w:val="001B46A8"/>
    <w:rsid w:val="001B4B52"/>
    <w:rsid w:val="001B6A18"/>
    <w:rsid w:val="001C00CF"/>
    <w:rsid w:val="001C63D8"/>
    <w:rsid w:val="001D4136"/>
    <w:rsid w:val="001D4E25"/>
    <w:rsid w:val="001E0C8F"/>
    <w:rsid w:val="001E188A"/>
    <w:rsid w:val="001E3AF0"/>
    <w:rsid w:val="001F2EA0"/>
    <w:rsid w:val="001F3001"/>
    <w:rsid w:val="002008AB"/>
    <w:rsid w:val="00203C58"/>
    <w:rsid w:val="002057CE"/>
    <w:rsid w:val="00205AD4"/>
    <w:rsid w:val="002075EF"/>
    <w:rsid w:val="00213B6E"/>
    <w:rsid w:val="00214801"/>
    <w:rsid w:val="002206C4"/>
    <w:rsid w:val="00224ADC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5AA"/>
    <w:rsid w:val="00247165"/>
    <w:rsid w:val="002502A3"/>
    <w:rsid w:val="00250A63"/>
    <w:rsid w:val="00257E72"/>
    <w:rsid w:val="00262172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4D35"/>
    <w:rsid w:val="002B56E7"/>
    <w:rsid w:val="002B7498"/>
    <w:rsid w:val="002C10B6"/>
    <w:rsid w:val="002C4738"/>
    <w:rsid w:val="002C6F4D"/>
    <w:rsid w:val="002C7064"/>
    <w:rsid w:val="002D11A8"/>
    <w:rsid w:val="002D5DB9"/>
    <w:rsid w:val="002D6BD2"/>
    <w:rsid w:val="002E0F21"/>
    <w:rsid w:val="002E1879"/>
    <w:rsid w:val="002E1F7C"/>
    <w:rsid w:val="002E3E3C"/>
    <w:rsid w:val="002E5827"/>
    <w:rsid w:val="002E6AC4"/>
    <w:rsid w:val="002F6C5E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583A"/>
    <w:rsid w:val="00387600"/>
    <w:rsid w:val="00387744"/>
    <w:rsid w:val="00392136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E0005"/>
    <w:rsid w:val="003E38A9"/>
    <w:rsid w:val="003E39E1"/>
    <w:rsid w:val="003E4B10"/>
    <w:rsid w:val="003E4BEF"/>
    <w:rsid w:val="003E6DC8"/>
    <w:rsid w:val="003F6B63"/>
    <w:rsid w:val="0040012C"/>
    <w:rsid w:val="00400B3D"/>
    <w:rsid w:val="00403B61"/>
    <w:rsid w:val="00404BF7"/>
    <w:rsid w:val="00407AFB"/>
    <w:rsid w:val="004122C3"/>
    <w:rsid w:val="004222D6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5202"/>
    <w:rsid w:val="004555C1"/>
    <w:rsid w:val="00456CAC"/>
    <w:rsid w:val="00462AE9"/>
    <w:rsid w:val="00474E4B"/>
    <w:rsid w:val="004850F3"/>
    <w:rsid w:val="00490C42"/>
    <w:rsid w:val="004A40F5"/>
    <w:rsid w:val="004C1284"/>
    <w:rsid w:val="004C3017"/>
    <w:rsid w:val="004D1199"/>
    <w:rsid w:val="004E0A54"/>
    <w:rsid w:val="004E19A6"/>
    <w:rsid w:val="004E2405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71CC8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6C4A"/>
    <w:rsid w:val="005A0B2C"/>
    <w:rsid w:val="005A1341"/>
    <w:rsid w:val="005A3459"/>
    <w:rsid w:val="005B18BE"/>
    <w:rsid w:val="005C1F67"/>
    <w:rsid w:val="005C26DD"/>
    <w:rsid w:val="005C346B"/>
    <w:rsid w:val="005C5F30"/>
    <w:rsid w:val="005C698C"/>
    <w:rsid w:val="005C6E3D"/>
    <w:rsid w:val="005C7ECC"/>
    <w:rsid w:val="005D571F"/>
    <w:rsid w:val="005E34A2"/>
    <w:rsid w:val="005E4083"/>
    <w:rsid w:val="005F2A2F"/>
    <w:rsid w:val="005F375F"/>
    <w:rsid w:val="005F74D3"/>
    <w:rsid w:val="00600ED3"/>
    <w:rsid w:val="0060142B"/>
    <w:rsid w:val="006033A5"/>
    <w:rsid w:val="006051BB"/>
    <w:rsid w:val="006108B6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26CC"/>
    <w:rsid w:val="00662BB7"/>
    <w:rsid w:val="0066330C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2CC5"/>
    <w:rsid w:val="006B12AB"/>
    <w:rsid w:val="006B1B50"/>
    <w:rsid w:val="006B5046"/>
    <w:rsid w:val="006B6C35"/>
    <w:rsid w:val="006B7361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04C1"/>
    <w:rsid w:val="00713495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B18"/>
    <w:rsid w:val="007F53DD"/>
    <w:rsid w:val="00800E20"/>
    <w:rsid w:val="00803189"/>
    <w:rsid w:val="008042D1"/>
    <w:rsid w:val="00806C0C"/>
    <w:rsid w:val="00810BAE"/>
    <w:rsid w:val="00812113"/>
    <w:rsid w:val="0081434A"/>
    <w:rsid w:val="008153F8"/>
    <w:rsid w:val="00820F04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77912"/>
    <w:rsid w:val="00880B94"/>
    <w:rsid w:val="00880BFE"/>
    <w:rsid w:val="0088387D"/>
    <w:rsid w:val="00886E20"/>
    <w:rsid w:val="008902D5"/>
    <w:rsid w:val="00892E5F"/>
    <w:rsid w:val="008936EE"/>
    <w:rsid w:val="008944BE"/>
    <w:rsid w:val="008A2E98"/>
    <w:rsid w:val="008A3BF3"/>
    <w:rsid w:val="008B3DD9"/>
    <w:rsid w:val="008B54DB"/>
    <w:rsid w:val="008B57A7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3CED"/>
    <w:rsid w:val="008F559F"/>
    <w:rsid w:val="0090042A"/>
    <w:rsid w:val="00901209"/>
    <w:rsid w:val="00902F4D"/>
    <w:rsid w:val="00902FA2"/>
    <w:rsid w:val="009031C7"/>
    <w:rsid w:val="00912C15"/>
    <w:rsid w:val="0091343F"/>
    <w:rsid w:val="009171C3"/>
    <w:rsid w:val="00917FDF"/>
    <w:rsid w:val="00922ACD"/>
    <w:rsid w:val="009302B0"/>
    <w:rsid w:val="009319D3"/>
    <w:rsid w:val="00931A0C"/>
    <w:rsid w:val="00931C8D"/>
    <w:rsid w:val="009320A9"/>
    <w:rsid w:val="00937175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5915"/>
    <w:rsid w:val="009D6AD5"/>
    <w:rsid w:val="009E3461"/>
    <w:rsid w:val="009E3E90"/>
    <w:rsid w:val="009E4A17"/>
    <w:rsid w:val="009E7A10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701D"/>
    <w:rsid w:val="00A22CED"/>
    <w:rsid w:val="00A26180"/>
    <w:rsid w:val="00A325C4"/>
    <w:rsid w:val="00A36938"/>
    <w:rsid w:val="00A36C6A"/>
    <w:rsid w:val="00A40098"/>
    <w:rsid w:val="00A4309A"/>
    <w:rsid w:val="00A43E3B"/>
    <w:rsid w:val="00A545C7"/>
    <w:rsid w:val="00A55E69"/>
    <w:rsid w:val="00A56BCF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D45"/>
    <w:rsid w:val="00AB48ED"/>
    <w:rsid w:val="00AB5767"/>
    <w:rsid w:val="00AB6A70"/>
    <w:rsid w:val="00AC401E"/>
    <w:rsid w:val="00AC4501"/>
    <w:rsid w:val="00AC4E77"/>
    <w:rsid w:val="00AC7CFA"/>
    <w:rsid w:val="00AD65C5"/>
    <w:rsid w:val="00AD6BCB"/>
    <w:rsid w:val="00AD75E0"/>
    <w:rsid w:val="00AD7B4E"/>
    <w:rsid w:val="00AE0EF3"/>
    <w:rsid w:val="00AE0EF8"/>
    <w:rsid w:val="00AE2057"/>
    <w:rsid w:val="00AE2326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16B6"/>
    <w:rsid w:val="00B13D27"/>
    <w:rsid w:val="00B17689"/>
    <w:rsid w:val="00B20E88"/>
    <w:rsid w:val="00B21D9D"/>
    <w:rsid w:val="00B2342E"/>
    <w:rsid w:val="00B24C89"/>
    <w:rsid w:val="00B2607F"/>
    <w:rsid w:val="00B30AE0"/>
    <w:rsid w:val="00B3544D"/>
    <w:rsid w:val="00B476AD"/>
    <w:rsid w:val="00B5217E"/>
    <w:rsid w:val="00B563B7"/>
    <w:rsid w:val="00B56D8B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6BE"/>
    <w:rsid w:val="00BB1A42"/>
    <w:rsid w:val="00BB6C23"/>
    <w:rsid w:val="00BC4C8D"/>
    <w:rsid w:val="00BC690B"/>
    <w:rsid w:val="00BD1602"/>
    <w:rsid w:val="00BD2220"/>
    <w:rsid w:val="00BD5E46"/>
    <w:rsid w:val="00BD6AA5"/>
    <w:rsid w:val="00BE0D8C"/>
    <w:rsid w:val="00BE1FBC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10489"/>
    <w:rsid w:val="00C12F68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BBA"/>
    <w:rsid w:val="00C44D9D"/>
    <w:rsid w:val="00C46BAD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535D"/>
    <w:rsid w:val="00CA7A6F"/>
    <w:rsid w:val="00CB321D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F2319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F97"/>
    <w:rsid w:val="00D27D88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7D59"/>
    <w:rsid w:val="00D62E03"/>
    <w:rsid w:val="00D644ED"/>
    <w:rsid w:val="00D64CB7"/>
    <w:rsid w:val="00D66D44"/>
    <w:rsid w:val="00D71F10"/>
    <w:rsid w:val="00D72D96"/>
    <w:rsid w:val="00D768EA"/>
    <w:rsid w:val="00D80A6A"/>
    <w:rsid w:val="00D80B51"/>
    <w:rsid w:val="00D843A0"/>
    <w:rsid w:val="00D866B6"/>
    <w:rsid w:val="00D95391"/>
    <w:rsid w:val="00D97B9A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59EF"/>
    <w:rsid w:val="00E86685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6A45"/>
    <w:rsid w:val="00EE6C13"/>
    <w:rsid w:val="00EF1194"/>
    <w:rsid w:val="00EF2797"/>
    <w:rsid w:val="00EF2A43"/>
    <w:rsid w:val="00EF33B6"/>
    <w:rsid w:val="00EF3481"/>
    <w:rsid w:val="00EF6D22"/>
    <w:rsid w:val="00EF7E86"/>
    <w:rsid w:val="00F00682"/>
    <w:rsid w:val="00F02C70"/>
    <w:rsid w:val="00F04130"/>
    <w:rsid w:val="00F07328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0489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708DF"/>
    <w:rsid w:val="00F73E30"/>
    <w:rsid w:val="00F75316"/>
    <w:rsid w:val="00F81E3E"/>
    <w:rsid w:val="00F83D75"/>
    <w:rsid w:val="00F864A8"/>
    <w:rsid w:val="00F86E94"/>
    <w:rsid w:val="00F90199"/>
    <w:rsid w:val="00F92E39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tulo1">
    <w:name w:val="heading 1"/>
    <w:basedOn w:val="Normal"/>
    <w:next w:val="Normal"/>
    <w:link w:val="Ttulo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9C45A2"/>
    <w:pPr>
      <w:outlineLvl w:val="1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CabealhoChar">
    <w:name w:val="Cabeçalho Char"/>
    <w:basedOn w:val="Fontepargpadro"/>
    <w:link w:val="Cabealho"/>
    <w:uiPriority w:val="99"/>
    <w:rsid w:val="008E5D5C"/>
    <w:rPr>
      <w:caps/>
      <w:spacing w:val="12"/>
      <w:sz w:val="15"/>
      <w:lang w:val="en-GB"/>
    </w:rPr>
  </w:style>
  <w:style w:type="paragraph" w:styleId="Rodap">
    <w:name w:val="footer"/>
    <w:basedOn w:val="Normal"/>
    <w:link w:val="Rodap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RodapChar">
    <w:name w:val="Rodapé Char"/>
    <w:basedOn w:val="Fontepargpadro"/>
    <w:link w:val="Rodap"/>
    <w:uiPriority w:val="99"/>
    <w:rsid w:val="00AB5767"/>
    <w:rPr>
      <w:sz w:val="12"/>
      <w:lang w:val="en-GB"/>
    </w:rPr>
  </w:style>
  <w:style w:type="table" w:styleId="Tabelacomgrade">
    <w:name w:val="Table Grid"/>
    <w:basedOn w:val="Tabela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tulo">
    <w:name w:val="Title"/>
    <w:basedOn w:val="Normal"/>
    <w:next w:val="Normal"/>
    <w:link w:val="Ttulo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tuloChar">
    <w:name w:val="Título Char"/>
    <w:basedOn w:val="Fontepargpadro"/>
    <w:link w:val="Ttulo"/>
    <w:uiPriority w:val="10"/>
    <w:rsid w:val="00AC4E77"/>
    <w:rPr>
      <w:sz w:val="24"/>
      <w:lang w:val="en-GB"/>
    </w:rPr>
  </w:style>
  <w:style w:type="character" w:customStyle="1" w:styleId="Ttulo1Char">
    <w:name w:val="Título 1 Char"/>
    <w:basedOn w:val="Fontepargpadro"/>
    <w:link w:val="Ttulo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tulo2Char">
    <w:name w:val="Título 2 Char"/>
    <w:basedOn w:val="Fontepargpadro"/>
    <w:link w:val="Ttulo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Fontepargpadro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egenda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rte">
    <w:name w:val="Strong"/>
    <w:basedOn w:val="Fontepargpadro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Fontepargpadro"/>
    <w:rsid w:val="00D5457A"/>
  </w:style>
  <w:style w:type="character" w:customStyle="1" w:styleId="priceamount">
    <w:name w:val="price__amount"/>
    <w:basedOn w:val="Fontepargpadro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iperlinkVisitado">
    <w:name w:val="FollowedHyperlink"/>
    <w:basedOn w:val="Fontepargpadro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Fontepargpadro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fase">
    <w:name w:val="Emphasis"/>
    <w:basedOn w:val="Fontepargpadro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Fontepargpadro"/>
    <w:rsid w:val="007C6B1C"/>
  </w:style>
  <w:style w:type="character" w:customStyle="1" w:styleId="eop">
    <w:name w:val="eop"/>
    <w:basedOn w:val="Fontepargpadro"/>
    <w:rsid w:val="007C6B1C"/>
  </w:style>
  <w:style w:type="character" w:customStyle="1" w:styleId="NichtaufgelsteErwhnung2">
    <w:name w:val="Nicht aufgelöste Erwähnung2"/>
    <w:basedOn w:val="Fontepargpadro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Fontepargpadro"/>
    <w:rsid w:val="001A5A7D"/>
  </w:style>
  <w:style w:type="character" w:customStyle="1" w:styleId="ms-h3">
    <w:name w:val="ms-h3"/>
    <w:basedOn w:val="Fontepargpadro"/>
    <w:rsid w:val="0006221A"/>
  </w:style>
  <w:style w:type="character" w:customStyle="1" w:styleId="scxw130742757">
    <w:name w:val="scxw130742757"/>
    <w:basedOn w:val="Fontepargpadro"/>
    <w:rsid w:val="003E4BEF"/>
  </w:style>
  <w:style w:type="character" w:customStyle="1" w:styleId="ydpb5a3d5bfs1">
    <w:name w:val="ydpb5a3d5bfs1"/>
    <w:basedOn w:val="Fontepargpadro"/>
    <w:rsid w:val="008E477E"/>
  </w:style>
  <w:style w:type="character" w:styleId="MenoPendente">
    <w:name w:val="Unresolved Mention"/>
    <w:basedOn w:val="Fontepargpadro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Fontepargpadro"/>
    <w:rsid w:val="00576746"/>
  </w:style>
  <w:style w:type="character" w:customStyle="1" w:styleId="bcx9">
    <w:name w:val="bcx9"/>
    <w:basedOn w:val="Fontepargpadro"/>
    <w:rsid w:val="00C40047"/>
  </w:style>
  <w:style w:type="character" w:styleId="Refdecomentrio">
    <w:name w:val="annotation reference"/>
    <w:basedOn w:val="Fontepargpadro"/>
    <w:uiPriority w:val="99"/>
    <w:semiHidden/>
    <w:unhideWhenUsed/>
    <w:rsid w:val="00ED00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0012"/>
    <w:rPr>
      <w:sz w:val="20"/>
      <w:szCs w:val="20"/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00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o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odoEspaoReservado">
    <w:name w:val="Placeholder Text"/>
    <w:basedOn w:val="Fontepargpadro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sennheiser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1167</Words>
  <Characters>6308</Characters>
  <Application>Microsoft Office Word</Application>
  <DocSecurity>0</DocSecurity>
  <Lines>52</Lines>
  <Paragraphs>14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Medeiros, Caroline | CMV</cp:lastModifiedBy>
  <cp:revision>13</cp:revision>
  <cp:lastPrinted>2022-04-05T06:05:00Z</cp:lastPrinted>
  <dcterms:created xsi:type="dcterms:W3CDTF">2023-05-25T16:39:00Z</dcterms:created>
  <dcterms:modified xsi:type="dcterms:W3CDTF">2023-07-06T19:21:00Z</dcterms:modified>
</cp:coreProperties>
</file>